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3A" w:rsidRPr="004B5379" w:rsidRDefault="0086493A" w:rsidP="0086493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B5379">
        <w:rPr>
          <w:rFonts w:ascii="Times New Roman" w:eastAsia="MS Mincho" w:hAnsi="Times New Roman" w:cs="Times New Roman"/>
          <w:sz w:val="24"/>
          <w:szCs w:val="24"/>
          <w:lang w:eastAsia="ja-JP"/>
        </w:rPr>
        <w:t>Izstrādes stadijā</w:t>
      </w:r>
    </w:p>
    <w:p w:rsidR="0086493A" w:rsidRPr="004B5379" w:rsidRDefault="0086493A" w:rsidP="0086493A">
      <w:pPr>
        <w:spacing w:after="12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1771"/>
        <w:gridCol w:w="6741"/>
      </w:tblGrid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veids</w:t>
            </w:r>
          </w:p>
        </w:tc>
        <w:tc>
          <w:tcPr>
            <w:tcW w:w="3720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Ministru kabineta noteikumi.</w:t>
            </w:r>
          </w:p>
        </w:tc>
      </w:tr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nosaukums</w:t>
            </w:r>
          </w:p>
        </w:tc>
        <w:tc>
          <w:tcPr>
            <w:tcW w:w="3720" w:type="pct"/>
            <w:shd w:val="clear" w:color="auto" w:fill="auto"/>
          </w:tcPr>
          <w:p w:rsidR="0086493A" w:rsidRPr="0086493A" w:rsidRDefault="0086493A" w:rsidP="00E63AC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Grozījumi Ministru kabineta 201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 xml:space="preserve">. gada 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19.dec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embra noteikumos Nr.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47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 xml:space="preserve">Noteikumi par </w:t>
            </w:r>
            <w:proofErr w:type="spellStart"/>
            <w:r w:rsidR="000C2C1F">
              <w:rPr>
                <w:rFonts w:ascii="Times New Roman" w:hAnsi="Times New Roman" w:cs="Times New Roman"/>
                <w:sz w:val="24"/>
                <w:szCs w:val="24"/>
              </w:rPr>
              <w:t>psihosociālās</w:t>
            </w:r>
            <w:proofErr w:type="spellEnd"/>
            <w:r w:rsidR="000C2C1F">
              <w:rPr>
                <w:rFonts w:ascii="Times New Roman" w:hAnsi="Times New Roman" w:cs="Times New Roman"/>
                <w:sz w:val="24"/>
                <w:szCs w:val="24"/>
              </w:rPr>
              <w:t xml:space="preserve"> rehabilitācijas pakalpojumu </w:t>
            </w:r>
            <w:r w:rsidR="00F507FE">
              <w:rPr>
                <w:rFonts w:ascii="Times New Roman" w:hAnsi="Times New Roman" w:cs="Times New Roman"/>
                <w:sz w:val="24"/>
                <w:szCs w:val="24"/>
              </w:rPr>
              <w:t>personām ar onkoloģisku slimību un viņu ģimenes locekļiem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Politikas joma un nozare vai teritorija</w:t>
            </w:r>
          </w:p>
        </w:tc>
        <w:tc>
          <w:tcPr>
            <w:tcW w:w="3720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mērķgrupas</w:t>
            </w:r>
          </w:p>
        </w:tc>
        <w:tc>
          <w:tcPr>
            <w:tcW w:w="3720" w:type="pct"/>
            <w:shd w:val="clear" w:color="auto" w:fill="auto"/>
          </w:tcPr>
          <w:p w:rsidR="007151BA" w:rsidRDefault="007151BA" w:rsidP="007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07FE">
              <w:rPr>
                <w:rFonts w:ascii="Times New Roman" w:hAnsi="Times New Roman" w:cs="Times New Roman"/>
                <w:sz w:val="24"/>
                <w:szCs w:val="24"/>
              </w:rPr>
              <w:t>ersonas ar onkoloģisku slimību – pēc ārstēšanās kursa beigām.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mērķis un problēmas būtība</w:t>
            </w:r>
          </w:p>
        </w:tc>
        <w:tc>
          <w:tcPr>
            <w:tcW w:w="3720" w:type="pct"/>
            <w:shd w:val="clear" w:color="auto" w:fill="auto"/>
          </w:tcPr>
          <w:p w:rsidR="007C1C2A" w:rsidRDefault="007C1C2A" w:rsidP="00F50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2019.g. 27.novembrī Saeimas Sociālo un darba lietu komisija atbalstīja izskatīšanai Saeimā galīgajā lasījumā grozījumus Sociālo pakalpojumu un sociālās palīdzības likumā, kuri paredz papildināt Ministru kabinetam doto deleģējumu attiecībā uz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psihosociālās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rehabilitācijas pakalpojumu</w:t>
            </w:r>
            <w:r>
              <w:t xml:space="preserve"> </w:t>
            </w:r>
            <w:r w:rsidRPr="00560FF1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ersonām ar onkoloģisku slimību un viņu ģimenes locekļiem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Paredzams, ka grozījumus Sociālo pakalpojumu un sociālās palīdzības likumā Saeima galīgajā lasījumā varētu pieņemt līdz 2019.gada beigām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7151BA" w:rsidRPr="004B5379" w:rsidRDefault="007C1C2A" w:rsidP="00F50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C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Projekts izstrādāts, lai šobrīd spēkā esošo regulējumu papildinātu atbildoši Ministru kabinetam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noteiktajam</w:t>
            </w:r>
            <w:r w:rsidRPr="007C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jaunajam</w:t>
            </w:r>
            <w:r w:rsidRPr="007C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deleģējumam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7C1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paredz </w:t>
            </w:r>
            <w:r w:rsidR="007151BA">
              <w:rPr>
                <w:rFonts w:ascii="Times New Roman" w:eastAsia="Calibri" w:hAnsi="Times New Roman" w:cs="Times New Roman"/>
                <w:sz w:val="24"/>
                <w:szCs w:val="24"/>
              </w:rPr>
              <w:t>papildināt Ministru kabineta noteikumus ar pakalpojuma pārtraukšanas un izbeigšanas nosacījumiem</w:t>
            </w:r>
            <w:r w:rsidR="00F50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kā arī saskaņot  noteikumos lietoto terminoloģiju ar likumā noteikto. </w:t>
            </w:r>
            <w:r w:rsidR="007151BA" w:rsidRPr="0098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izstrādes laiks un plānotā virzība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Dokumentu plānots izsludināt valsts sekretāru sanāksmē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20.gadā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Dokumenti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Projekts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Sabiedrības pārstāvju iespējas līdzdarboties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Sabiedrībai ir tiesības līdzdarboties projekta izstrādē elektroniski, telefoniski vai klātienē.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Pieteikšanās līdzdarbībai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Savu viedokli sabiedrības pārstāvji aicināti izteikt elektroniski, rakstot uz e-pasta adresi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anda.masejeva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@lm.gov.lv vai pa pastu Labklājības ministrijai – Skolas iela 28, Rīga, LV-1331 ar norādi „Sociālo pakalpojumu departamentam” līdz 201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9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17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maijam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Cita informācija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Nav.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Atbildīgā amatpersona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Labklājības ministrijas Sociālo pakalpojumu departamenta vecākā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referente Anda Masejeva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anda.masejeva@lm.gov.lv, 67021667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).</w:t>
            </w:r>
          </w:p>
        </w:tc>
      </w:tr>
    </w:tbl>
    <w:p w:rsidR="0086493A" w:rsidRPr="004B5379" w:rsidRDefault="0086493A" w:rsidP="0086493A">
      <w:pPr>
        <w:spacing w:after="200" w:line="276" w:lineRule="auto"/>
        <w:rPr>
          <w:rFonts w:ascii="Calibri" w:eastAsia="Calibri" w:hAnsi="Calibri" w:cs="Times New Roman"/>
        </w:rPr>
      </w:pPr>
    </w:p>
    <w:p w:rsidR="0086493A" w:rsidRDefault="0086493A" w:rsidP="0086493A"/>
    <w:p w:rsidR="00C30171" w:rsidRDefault="00C30171"/>
    <w:sectPr w:rsidR="00C30171" w:rsidSect="00C41F78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88" w:rsidRDefault="006F1A88">
      <w:pPr>
        <w:spacing w:after="0" w:line="240" w:lineRule="auto"/>
      </w:pPr>
      <w:r>
        <w:separator/>
      </w:r>
    </w:p>
  </w:endnote>
  <w:endnote w:type="continuationSeparator" w:id="0">
    <w:p w:rsidR="006F1A88" w:rsidRDefault="006F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88" w:rsidRDefault="006F1A88">
      <w:pPr>
        <w:spacing w:after="0" w:line="240" w:lineRule="auto"/>
      </w:pPr>
      <w:r>
        <w:separator/>
      </w:r>
    </w:p>
  </w:footnote>
  <w:footnote w:type="continuationSeparator" w:id="0">
    <w:p w:rsidR="006F1A88" w:rsidRDefault="006F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0D" w:rsidRDefault="008168C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7080D" w:rsidRDefault="007C1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A"/>
    <w:rsid w:val="000C2C1F"/>
    <w:rsid w:val="003047FB"/>
    <w:rsid w:val="00347D78"/>
    <w:rsid w:val="005A4A4C"/>
    <w:rsid w:val="006242F0"/>
    <w:rsid w:val="006F1A88"/>
    <w:rsid w:val="006F6A98"/>
    <w:rsid w:val="007151BA"/>
    <w:rsid w:val="007C1C2A"/>
    <w:rsid w:val="008168CA"/>
    <w:rsid w:val="0086493A"/>
    <w:rsid w:val="00A3029F"/>
    <w:rsid w:val="00A36030"/>
    <w:rsid w:val="00AF1734"/>
    <w:rsid w:val="00B01EE1"/>
    <w:rsid w:val="00C30171"/>
    <w:rsid w:val="00C41F78"/>
    <w:rsid w:val="00E74A4C"/>
    <w:rsid w:val="00F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FB01E"/>
  <w15:docId w15:val="{65E456BA-C2F2-4B22-AB75-19230A6F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93A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93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6493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CED5-363B-4F0B-964E-13447106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Masejeva</dc:creator>
  <cp:lastModifiedBy>Anda Masejeva</cp:lastModifiedBy>
  <cp:revision>2</cp:revision>
  <dcterms:created xsi:type="dcterms:W3CDTF">2019-12-06T12:31:00Z</dcterms:created>
  <dcterms:modified xsi:type="dcterms:W3CDTF">2019-12-06T12:31:00Z</dcterms:modified>
</cp:coreProperties>
</file>