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3A" w:rsidRPr="004B5379" w:rsidRDefault="0086493A" w:rsidP="0086493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B5379">
        <w:rPr>
          <w:rFonts w:ascii="Times New Roman" w:eastAsia="MS Mincho" w:hAnsi="Times New Roman" w:cs="Times New Roman"/>
          <w:sz w:val="24"/>
          <w:szCs w:val="24"/>
          <w:lang w:eastAsia="ja-JP"/>
        </w:rPr>
        <w:t>Izstrādes stadijā</w:t>
      </w:r>
    </w:p>
    <w:p w:rsidR="0086493A" w:rsidRPr="004B5379" w:rsidRDefault="0086493A" w:rsidP="0086493A">
      <w:pPr>
        <w:spacing w:after="12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1771"/>
        <w:gridCol w:w="6741"/>
      </w:tblGrid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veids</w:t>
            </w:r>
          </w:p>
        </w:tc>
        <w:tc>
          <w:tcPr>
            <w:tcW w:w="3720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Ministru kabineta noteikumi.</w:t>
            </w:r>
          </w:p>
        </w:tc>
      </w:tr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nosaukums</w:t>
            </w:r>
          </w:p>
        </w:tc>
        <w:tc>
          <w:tcPr>
            <w:tcW w:w="3720" w:type="pct"/>
            <w:shd w:val="clear" w:color="auto" w:fill="auto"/>
          </w:tcPr>
          <w:p w:rsidR="0086493A" w:rsidRPr="0086493A" w:rsidRDefault="0086493A" w:rsidP="00E63AC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Grozījumi Ministru kabineta 201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 xml:space="preserve">. gada 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19.dec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embra noteikumos Nr.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0C2C1F">
              <w:rPr>
                <w:rFonts w:ascii="Times New Roman" w:hAnsi="Times New Roman" w:cs="Times New Roman"/>
                <w:sz w:val="24"/>
                <w:szCs w:val="24"/>
              </w:rPr>
              <w:t xml:space="preserve">Noteikumi par </w:t>
            </w:r>
            <w:proofErr w:type="spellStart"/>
            <w:r w:rsidR="000C2C1F">
              <w:rPr>
                <w:rFonts w:ascii="Times New Roman" w:hAnsi="Times New Roman" w:cs="Times New Roman"/>
                <w:sz w:val="24"/>
                <w:szCs w:val="24"/>
              </w:rPr>
              <w:t>psihosociālās</w:t>
            </w:r>
            <w:proofErr w:type="spellEnd"/>
            <w:r w:rsidR="000C2C1F">
              <w:rPr>
                <w:rFonts w:ascii="Times New Roman" w:hAnsi="Times New Roman" w:cs="Times New Roman"/>
                <w:sz w:val="24"/>
                <w:szCs w:val="24"/>
              </w:rPr>
              <w:t xml:space="preserve"> rehabilitācijas pakalpojumu paliatīvā aprūpē esošajiem bērniem un viņu ģimenes locekļiem</w:t>
            </w:r>
            <w:r w:rsidRPr="0086493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6493A" w:rsidRPr="004B5379" w:rsidTr="007151BA">
        <w:tc>
          <w:tcPr>
            <w:tcW w:w="303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977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Politikas joma un nozare vai teritorija</w:t>
            </w:r>
          </w:p>
        </w:tc>
        <w:tc>
          <w:tcPr>
            <w:tcW w:w="3720" w:type="pct"/>
            <w:shd w:val="clear" w:color="auto" w:fill="auto"/>
          </w:tcPr>
          <w:p w:rsidR="0086493A" w:rsidRPr="004B5379" w:rsidRDefault="0086493A" w:rsidP="00E63AC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mērķgrupas</w:t>
            </w:r>
          </w:p>
        </w:tc>
        <w:tc>
          <w:tcPr>
            <w:tcW w:w="3720" w:type="pct"/>
            <w:shd w:val="clear" w:color="auto" w:fill="auto"/>
          </w:tcPr>
          <w:p w:rsidR="007151BA" w:rsidRDefault="007151BA" w:rsidP="007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Paliatīvajā aprūpē esošie bērni un ar viņiem vienā mājsaimniecībā dzīvojošie ģimenes locekļi vai audžuģimenes.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mērķis un problēmas būtība</w:t>
            </w:r>
          </w:p>
        </w:tc>
        <w:tc>
          <w:tcPr>
            <w:tcW w:w="3720" w:type="pct"/>
            <w:shd w:val="clear" w:color="auto" w:fill="auto"/>
          </w:tcPr>
          <w:p w:rsidR="001630C6" w:rsidRDefault="004919C7" w:rsidP="00CC7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2019.g. 27.novembrī Saeimas Sociālo un darba lietu komisija atbalstīja izskatīšanai Saeimā galīgajā lasījumā grozījumus Sociālo pakalpojumu un sociālās palīdzības likumā, kuri </w:t>
            </w:r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>paredz papildināt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Ministru kabinetam dot</w:t>
            </w:r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deleģējumu attiecībā uz </w:t>
            </w:r>
            <w:proofErr w:type="spellStart"/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>psihosociālās</w:t>
            </w:r>
            <w:proofErr w:type="spellEnd"/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rehabilitācijas pakalpojumu</w:t>
            </w:r>
            <w:r w:rsidR="00560FF1">
              <w:t xml:space="preserve"> </w:t>
            </w:r>
            <w:r w:rsidR="00560FF1" w:rsidRPr="00560FF1">
              <w:rPr>
                <w:rFonts w:ascii="Times New Roman" w:eastAsia="Calibri" w:hAnsi="Times New Roman" w:cs="Times New Roman"/>
                <w:sz w:val="24"/>
                <w:szCs w:val="24"/>
              </w:rPr>
              <w:t>paliatīvā aprūpē esošajiem bērniem un viņu ģimenes locekļiem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6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Paredzams, ka grozījumus Sociālo pakalpojumu un sociālās palīdzības likumā Saeima galīgajā lasījumā varētu pieņemt līdz 2019.gada beigām. </w:t>
            </w:r>
          </w:p>
          <w:p w:rsidR="007151BA" w:rsidRPr="004B5379" w:rsidRDefault="007307D9" w:rsidP="00CC7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9865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rojekts izstrādāts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lai šobrīd spēkā esošo regulējumu papildinātu atbildoši </w:t>
            </w:r>
            <w:r w:rsidR="006F4096">
              <w:rPr>
                <w:rFonts w:ascii="Times New Roman" w:eastAsia="Calibri" w:hAnsi="Times New Roman" w:cs="Times New Roman"/>
                <w:sz w:val="24"/>
                <w:szCs w:val="24"/>
              </w:rPr>
              <w:t>Ministru kabinetam</w:t>
            </w:r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dotajam </w:t>
            </w:r>
            <w:r w:rsidR="00714EDF">
              <w:rPr>
                <w:rFonts w:ascii="Times New Roman" w:eastAsia="Calibri" w:hAnsi="Times New Roman" w:cs="Times New Roman"/>
                <w:sz w:val="24"/>
                <w:szCs w:val="24"/>
              </w:rPr>
              <w:t>jaunajam</w:t>
            </w:r>
            <w:r w:rsidR="00560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deleģējumam</w:t>
            </w:r>
            <w:r w:rsidR="00714ED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="00163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r w:rsidR="0071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 papildināt Ministru kabineta noteikumus ar pakalpojuma pārtraukšanas un izbeigšanas nosacījumiem. 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izstrādes laiks un plānotā virzība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Dokumentu plānots izsludināt valsts sekretāru sanāksmē 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20.gadā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Dokumenti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Projekts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Sabiedrības pārstāvju iespējas līdzdarboties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Sabiedrībai ir tiesības līdzdarboties projekta izstrādē elektroniski, telefoniski vai klātienē.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Pieteikšanās līdzdarbībai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Savu viedokli sabiedrības pārstāvji aicināti izteikt elektroniski, rakstot uz e-pasta adresi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anda.masejeva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@lm.gov.lv vai pa pastu Labklājības ministrijai – Skolas iela 28, Rīga, LV-1331 ar norādi „Sociālo pakalpojumu departamentam” līdz 201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9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17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maijam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Cita informācija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Nav.</w:t>
            </w:r>
          </w:p>
        </w:tc>
      </w:tr>
      <w:tr w:rsidR="007151BA" w:rsidRPr="004B5379" w:rsidTr="007151BA">
        <w:tc>
          <w:tcPr>
            <w:tcW w:w="303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977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Atbildīgā amatpersona</w:t>
            </w:r>
          </w:p>
        </w:tc>
        <w:tc>
          <w:tcPr>
            <w:tcW w:w="3720" w:type="pct"/>
            <w:shd w:val="clear" w:color="auto" w:fill="auto"/>
          </w:tcPr>
          <w:p w:rsidR="007151BA" w:rsidRPr="004B5379" w:rsidRDefault="007151BA" w:rsidP="007151BA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Labklājības ministrijas Sociālo pakalpojumu departamenta vecākā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referente Anda Masejeva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anda.masejeva@lm.gov.lv, 67021667</w:t>
            </w: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).</w:t>
            </w:r>
          </w:p>
        </w:tc>
      </w:tr>
    </w:tbl>
    <w:p w:rsidR="0086493A" w:rsidRPr="004B5379" w:rsidRDefault="0086493A" w:rsidP="0086493A">
      <w:pPr>
        <w:spacing w:after="200" w:line="276" w:lineRule="auto"/>
        <w:rPr>
          <w:rFonts w:ascii="Calibri" w:eastAsia="Calibri" w:hAnsi="Calibri" w:cs="Times New Roman"/>
        </w:rPr>
      </w:pPr>
    </w:p>
    <w:p w:rsidR="0086493A" w:rsidRDefault="0086493A" w:rsidP="0086493A"/>
    <w:p w:rsidR="00C30171" w:rsidRDefault="00C30171"/>
    <w:sectPr w:rsidR="00C30171" w:rsidSect="00C41F78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88" w:rsidRDefault="006F1A88">
      <w:pPr>
        <w:spacing w:after="0" w:line="240" w:lineRule="auto"/>
      </w:pPr>
      <w:r>
        <w:separator/>
      </w:r>
    </w:p>
  </w:endnote>
  <w:endnote w:type="continuationSeparator" w:id="0">
    <w:p w:rsidR="006F1A88" w:rsidRDefault="006F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88" w:rsidRDefault="006F1A88">
      <w:pPr>
        <w:spacing w:after="0" w:line="240" w:lineRule="auto"/>
      </w:pPr>
      <w:r>
        <w:separator/>
      </w:r>
    </w:p>
  </w:footnote>
  <w:footnote w:type="continuationSeparator" w:id="0">
    <w:p w:rsidR="006F1A88" w:rsidRDefault="006F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80D" w:rsidRDefault="008168C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7080D" w:rsidRDefault="00714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A"/>
    <w:rsid w:val="000C2C1F"/>
    <w:rsid w:val="001630C6"/>
    <w:rsid w:val="004919C7"/>
    <w:rsid w:val="00560FF1"/>
    <w:rsid w:val="005A4A4C"/>
    <w:rsid w:val="006F1A88"/>
    <w:rsid w:val="006F4096"/>
    <w:rsid w:val="006F6A98"/>
    <w:rsid w:val="00714EDF"/>
    <w:rsid w:val="007151BA"/>
    <w:rsid w:val="007307D9"/>
    <w:rsid w:val="008168CA"/>
    <w:rsid w:val="0086493A"/>
    <w:rsid w:val="00AF1734"/>
    <w:rsid w:val="00B01EE1"/>
    <w:rsid w:val="00C03D50"/>
    <w:rsid w:val="00C30171"/>
    <w:rsid w:val="00C41F78"/>
    <w:rsid w:val="00CC7DB5"/>
    <w:rsid w:val="00E74A4C"/>
    <w:rsid w:val="00F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B1BC7"/>
  <w15:docId w15:val="{65E456BA-C2F2-4B22-AB75-19230A6F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9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93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6493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FF77-480A-4F3E-A491-DDD0D660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Masejeva</dc:creator>
  <cp:lastModifiedBy>Anda Masejeva</cp:lastModifiedBy>
  <cp:revision>4</cp:revision>
  <dcterms:created xsi:type="dcterms:W3CDTF">2019-12-06T11:50:00Z</dcterms:created>
  <dcterms:modified xsi:type="dcterms:W3CDTF">2019-12-06T13:01:00Z</dcterms:modified>
</cp:coreProperties>
</file>