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0" w:type="auto"/>
        <w:tblLook w:val="04A0" w:firstRow="1" w:lastRow="0" w:firstColumn="1" w:lastColumn="0" w:noHBand="0" w:noVBand="1"/>
      </w:tblPr>
      <w:tblGrid>
        <w:gridCol w:w="516"/>
        <w:gridCol w:w="2950"/>
        <w:gridCol w:w="4830"/>
      </w:tblGrid>
      <w:tr w:rsidR="00DA30DE" w:rsidRPr="0008219C" w:rsidTr="0008219C">
        <w:trPr>
          <w:trHeight w:val="647"/>
        </w:trPr>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1.</w:t>
            </w:r>
          </w:p>
        </w:tc>
        <w:tc>
          <w:tcPr>
            <w:tcW w:w="3685"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Dokumenta veids</w:t>
            </w:r>
          </w:p>
        </w:tc>
        <w:tc>
          <w:tcPr>
            <w:tcW w:w="5812"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Ministru kabineta noteikumi</w:t>
            </w:r>
          </w:p>
        </w:tc>
      </w:tr>
      <w:tr w:rsidR="00DA30DE" w:rsidRPr="0008219C" w:rsidTr="0008219C">
        <w:trPr>
          <w:trHeight w:val="840"/>
        </w:trPr>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2.</w:t>
            </w:r>
          </w:p>
        </w:tc>
        <w:tc>
          <w:tcPr>
            <w:tcW w:w="3685"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Dokumenta nosaukums</w:t>
            </w:r>
          </w:p>
        </w:tc>
        <w:tc>
          <w:tcPr>
            <w:tcW w:w="5812" w:type="dxa"/>
          </w:tcPr>
          <w:p w:rsidR="00DA30DE" w:rsidRPr="0008219C" w:rsidRDefault="00E03793" w:rsidP="00763080">
            <w:pPr>
              <w:rPr>
                <w:rFonts w:ascii="Times New Roman" w:hAnsi="Times New Roman" w:cs="Times New Roman"/>
                <w:sz w:val="24"/>
                <w:szCs w:val="24"/>
              </w:rPr>
            </w:pPr>
            <w:r w:rsidRPr="0008219C">
              <w:rPr>
                <w:rFonts w:ascii="Times New Roman" w:eastAsia="Times New Roman" w:hAnsi="Times New Roman" w:cs="Times New Roman"/>
                <w:sz w:val="24"/>
                <w:szCs w:val="24"/>
                <w:lang w:eastAsia="lv-LV"/>
              </w:rPr>
              <w:t>Ministru kabineta noteikum</w:t>
            </w:r>
            <w:r w:rsidR="00763080" w:rsidRPr="0008219C">
              <w:rPr>
                <w:rFonts w:ascii="Times New Roman" w:eastAsia="Times New Roman" w:hAnsi="Times New Roman" w:cs="Times New Roman"/>
                <w:sz w:val="24"/>
                <w:szCs w:val="24"/>
                <w:lang w:eastAsia="lv-LV"/>
              </w:rPr>
              <w:t>u projekts</w:t>
            </w:r>
            <w:r w:rsidRPr="0008219C">
              <w:rPr>
                <w:rFonts w:ascii="Times New Roman" w:eastAsia="Times New Roman" w:hAnsi="Times New Roman" w:cs="Times New Roman"/>
                <w:sz w:val="24"/>
                <w:szCs w:val="24"/>
                <w:lang w:eastAsia="lv-LV"/>
              </w:rPr>
              <w:t xml:space="preserve"> “</w:t>
            </w:r>
            <w:r w:rsidR="00293E89" w:rsidRPr="0008219C">
              <w:rPr>
                <w:rFonts w:ascii="Times New Roman" w:eastAsia="Times New Roman" w:hAnsi="Times New Roman" w:cs="Times New Roman"/>
                <w:sz w:val="24"/>
                <w:szCs w:val="24"/>
                <w:lang w:eastAsia="lv-LV"/>
              </w:rPr>
              <w:t>Grozījumi Ministru kabineta 2014. gada 25. marta noteikumos Nr. 157 “Nepilngadīgo personu atbalsta informācijas sistēmas noteikumi”</w:t>
            </w:r>
            <w:r w:rsidRPr="0008219C">
              <w:rPr>
                <w:rFonts w:ascii="Times New Roman" w:eastAsia="Times New Roman" w:hAnsi="Times New Roman" w:cs="Times New Roman"/>
                <w:sz w:val="24"/>
                <w:szCs w:val="24"/>
                <w:lang w:eastAsia="lv-LV"/>
              </w:rPr>
              <w:t>”</w:t>
            </w:r>
            <w:r w:rsidR="00A214E4" w:rsidRPr="0008219C">
              <w:rPr>
                <w:rFonts w:ascii="Times New Roman" w:eastAsia="Times New Roman" w:hAnsi="Times New Roman" w:cs="Times New Roman"/>
                <w:sz w:val="24"/>
                <w:szCs w:val="24"/>
                <w:lang w:eastAsia="lv-LV"/>
              </w:rPr>
              <w:t xml:space="preserve"> </w:t>
            </w:r>
          </w:p>
        </w:tc>
      </w:tr>
      <w:tr w:rsidR="00DA30DE" w:rsidRPr="0008219C" w:rsidTr="0008219C">
        <w:trPr>
          <w:trHeight w:val="852"/>
        </w:trPr>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3.</w:t>
            </w:r>
          </w:p>
        </w:tc>
        <w:tc>
          <w:tcPr>
            <w:tcW w:w="3685" w:type="dxa"/>
          </w:tcPr>
          <w:p w:rsidR="00DA30DE" w:rsidRPr="0008219C" w:rsidRDefault="00BA2861" w:rsidP="00B13387">
            <w:pPr>
              <w:pStyle w:val="Default"/>
            </w:pPr>
            <w:r w:rsidRPr="0008219C">
              <w:t>Politikas joma un nozare vai teritorija</w:t>
            </w:r>
          </w:p>
          <w:p w:rsidR="00DA30DE" w:rsidRPr="0008219C" w:rsidRDefault="00DA30DE" w:rsidP="00B13387">
            <w:pPr>
              <w:rPr>
                <w:rFonts w:ascii="Times New Roman" w:hAnsi="Times New Roman" w:cs="Times New Roman"/>
                <w:sz w:val="24"/>
                <w:szCs w:val="24"/>
              </w:rPr>
            </w:pPr>
          </w:p>
        </w:tc>
        <w:tc>
          <w:tcPr>
            <w:tcW w:w="5812" w:type="dxa"/>
          </w:tcPr>
          <w:p w:rsidR="00DA30DE" w:rsidRPr="0008219C" w:rsidRDefault="00BA2861" w:rsidP="00B13387">
            <w:pPr>
              <w:pStyle w:val="Default"/>
            </w:pPr>
            <w:r w:rsidRPr="0008219C">
              <w:t>No</w:t>
            </w:r>
            <w:r w:rsidR="00A214E4" w:rsidRPr="0008219C">
              <w:t xml:space="preserve">darbinātība un sociālā politika - </w:t>
            </w:r>
            <w:r w:rsidR="00C07C83" w:rsidRPr="0008219C">
              <w:t>Bērnu un ģimenes politika</w:t>
            </w:r>
          </w:p>
          <w:p w:rsidR="00DA30DE" w:rsidRPr="0008219C" w:rsidRDefault="00DA30DE" w:rsidP="00B13387">
            <w:pPr>
              <w:rPr>
                <w:rFonts w:ascii="Times New Roman" w:hAnsi="Times New Roman" w:cs="Times New Roman"/>
                <w:sz w:val="24"/>
                <w:szCs w:val="24"/>
              </w:rPr>
            </w:pPr>
          </w:p>
        </w:tc>
      </w:tr>
      <w:tr w:rsidR="00DA30DE" w:rsidRPr="0008219C" w:rsidTr="0008219C">
        <w:trPr>
          <w:trHeight w:val="836"/>
        </w:trPr>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4.</w:t>
            </w:r>
          </w:p>
        </w:tc>
        <w:tc>
          <w:tcPr>
            <w:tcW w:w="3685" w:type="dxa"/>
          </w:tcPr>
          <w:p w:rsidR="00DA30DE" w:rsidRPr="0008219C" w:rsidRDefault="00B13387" w:rsidP="00B13387">
            <w:pPr>
              <w:pStyle w:val="Default"/>
            </w:pPr>
            <w:r w:rsidRPr="0008219C">
              <w:t>Dokumenta mērķgrupas</w:t>
            </w:r>
          </w:p>
          <w:p w:rsidR="00DA30DE" w:rsidRPr="0008219C" w:rsidRDefault="00DA30DE" w:rsidP="00B13387">
            <w:pPr>
              <w:rPr>
                <w:rFonts w:ascii="Times New Roman" w:hAnsi="Times New Roman" w:cs="Times New Roman"/>
                <w:sz w:val="24"/>
                <w:szCs w:val="24"/>
              </w:rPr>
            </w:pPr>
          </w:p>
        </w:tc>
        <w:tc>
          <w:tcPr>
            <w:tcW w:w="5812" w:type="dxa"/>
          </w:tcPr>
          <w:p w:rsidR="00DA30DE" w:rsidRPr="0008219C" w:rsidRDefault="00A214E4" w:rsidP="00C950BA">
            <w:pPr>
              <w:rPr>
                <w:rFonts w:ascii="Times New Roman" w:hAnsi="Times New Roman" w:cs="Times New Roman"/>
                <w:sz w:val="24"/>
                <w:szCs w:val="24"/>
              </w:rPr>
            </w:pPr>
            <w:r w:rsidRPr="0008219C">
              <w:rPr>
                <w:rFonts w:ascii="Times New Roman" w:hAnsi="Times New Roman" w:cs="Times New Roman"/>
                <w:sz w:val="24"/>
                <w:szCs w:val="24"/>
              </w:rPr>
              <w:t xml:space="preserve">Ministru kabineta noteikumu projekts tiešā veidā attiecas uz </w:t>
            </w:r>
            <w:r w:rsidR="00293E89" w:rsidRPr="0008219C">
              <w:rPr>
                <w:rFonts w:ascii="Times New Roman" w:hAnsi="Times New Roman" w:cs="Times New Roman"/>
                <w:sz w:val="24"/>
                <w:szCs w:val="24"/>
              </w:rPr>
              <w:t xml:space="preserve">bērniem, kuriem konstatējama vismaz viena </w:t>
            </w:r>
            <w:r w:rsidR="00293E89" w:rsidRPr="0008219C">
              <w:rPr>
                <w:rFonts w:ascii="Times New Roman" w:eastAsia="Times New Roman" w:hAnsi="Times New Roman" w:cs="Times New Roman"/>
                <w:sz w:val="24"/>
                <w:szCs w:val="24"/>
                <w:lang w:eastAsia="lv-LV"/>
              </w:rPr>
              <w:t>Ministru kabineta 2014. gada 25. marta noteikum</w:t>
            </w:r>
            <w:r w:rsidR="00293E89" w:rsidRPr="0008219C">
              <w:rPr>
                <w:rFonts w:ascii="Times New Roman" w:eastAsia="Times New Roman" w:hAnsi="Times New Roman" w:cs="Times New Roman"/>
                <w:sz w:val="24"/>
                <w:szCs w:val="24"/>
                <w:lang w:eastAsia="lv-LV"/>
              </w:rPr>
              <w:t>u</w:t>
            </w:r>
            <w:r w:rsidR="00293E89" w:rsidRPr="0008219C">
              <w:rPr>
                <w:rFonts w:ascii="Times New Roman" w:eastAsia="Times New Roman" w:hAnsi="Times New Roman" w:cs="Times New Roman"/>
                <w:sz w:val="24"/>
                <w:szCs w:val="24"/>
                <w:lang w:eastAsia="lv-LV"/>
              </w:rPr>
              <w:t xml:space="preserve"> Nr. 157 “Nepilngadīgo personu atbalsta informācijas sistēmas noteikumi”</w:t>
            </w:r>
            <w:r w:rsidR="00293E89" w:rsidRPr="0008219C">
              <w:rPr>
                <w:rFonts w:ascii="Times New Roman" w:eastAsia="Times New Roman" w:hAnsi="Times New Roman" w:cs="Times New Roman"/>
                <w:sz w:val="24"/>
                <w:szCs w:val="24"/>
                <w:lang w:eastAsia="lv-LV"/>
              </w:rPr>
              <w:t xml:space="preserve"> 4.punktā minētā pazīme</w:t>
            </w:r>
            <w:r w:rsidR="00C950BA" w:rsidRPr="0008219C">
              <w:rPr>
                <w:rFonts w:ascii="Times New Roman" w:eastAsia="Times New Roman" w:hAnsi="Times New Roman" w:cs="Times New Roman"/>
                <w:sz w:val="24"/>
                <w:szCs w:val="24"/>
                <w:lang w:eastAsia="lv-LV"/>
              </w:rPr>
              <w:t xml:space="preserve"> (</w:t>
            </w:r>
            <w:r w:rsidR="00C950BA" w:rsidRPr="0008219C">
              <w:rPr>
                <w:rFonts w:ascii="Times New Roman" w:eastAsia="Times New Roman" w:hAnsi="Times New Roman" w:cs="Times New Roman"/>
                <w:sz w:val="24"/>
                <w:szCs w:val="24"/>
                <w:lang w:eastAsia="lv-LV"/>
              </w:rPr>
              <w:t>nepilngadīgā dzīvība, veselība vai attīstība ir apdraudēta vardarbības dēļ vai ir pamatotas aizdomas par vardarbību, kā arī aprūpes trūkuma vai mājas apstākļu (sociālās vides) dēļ;</w:t>
            </w:r>
            <w:r w:rsidR="00C950BA" w:rsidRPr="0008219C">
              <w:rPr>
                <w:rFonts w:ascii="Times New Roman" w:eastAsia="Times New Roman" w:hAnsi="Times New Roman" w:cs="Times New Roman"/>
                <w:sz w:val="24"/>
                <w:szCs w:val="24"/>
                <w:lang w:eastAsia="lv-LV"/>
              </w:rPr>
              <w:t xml:space="preserve"> </w:t>
            </w:r>
            <w:r w:rsidR="00C950BA" w:rsidRPr="0008219C">
              <w:rPr>
                <w:rFonts w:ascii="Times New Roman" w:eastAsia="Times New Roman" w:hAnsi="Times New Roman" w:cs="Times New Roman"/>
                <w:sz w:val="24"/>
                <w:szCs w:val="24"/>
                <w:lang w:eastAsia="lv-LV"/>
              </w:rPr>
              <w:t>nepilngadīgais ir pamests vai atrodas tādos apstākļos, kas ir bīstami nepilngadīgajam, var kaitēt viņa dzīvībai, veselībai vai attīstībai;</w:t>
            </w:r>
            <w:r w:rsidR="00C950BA" w:rsidRPr="0008219C">
              <w:rPr>
                <w:rFonts w:ascii="Times New Roman" w:eastAsia="Times New Roman" w:hAnsi="Times New Roman" w:cs="Times New Roman"/>
                <w:sz w:val="24"/>
                <w:szCs w:val="24"/>
                <w:lang w:eastAsia="lv-LV"/>
              </w:rPr>
              <w:t xml:space="preserve"> </w:t>
            </w:r>
            <w:r w:rsidR="00C950BA" w:rsidRPr="0008219C">
              <w:rPr>
                <w:rFonts w:ascii="Times New Roman" w:eastAsia="Times New Roman" w:hAnsi="Times New Roman" w:cs="Times New Roman"/>
                <w:sz w:val="24"/>
                <w:szCs w:val="24"/>
                <w:lang w:eastAsia="lv-LV"/>
              </w:rPr>
              <w:t xml:space="preserve"> nepilngadīgais bez attaisnojoša iemesla neapmeklē izglītības iestādi;</w:t>
            </w:r>
            <w:r w:rsidR="00C950BA" w:rsidRPr="0008219C">
              <w:rPr>
                <w:rFonts w:ascii="Times New Roman" w:eastAsia="Times New Roman" w:hAnsi="Times New Roman" w:cs="Times New Roman"/>
                <w:sz w:val="24"/>
                <w:szCs w:val="24"/>
                <w:lang w:eastAsia="lv-LV"/>
              </w:rPr>
              <w:t xml:space="preserve"> </w:t>
            </w:r>
            <w:r w:rsidR="00C950BA" w:rsidRPr="0008219C">
              <w:rPr>
                <w:rFonts w:ascii="Times New Roman" w:eastAsia="Times New Roman" w:hAnsi="Times New Roman" w:cs="Times New Roman"/>
                <w:sz w:val="24"/>
                <w:szCs w:val="24"/>
                <w:lang w:eastAsia="lv-LV"/>
              </w:rPr>
              <w:t>nepilngadīgais ubago, klaiņo vai veic citas darbības, kas varētu izraisīt prettiesisku rīcību;</w:t>
            </w:r>
            <w:r w:rsidR="00C950BA" w:rsidRPr="0008219C">
              <w:rPr>
                <w:rFonts w:ascii="Times New Roman" w:eastAsia="Times New Roman" w:hAnsi="Times New Roman" w:cs="Times New Roman"/>
                <w:sz w:val="24"/>
                <w:szCs w:val="24"/>
                <w:lang w:eastAsia="lv-LV"/>
              </w:rPr>
              <w:t xml:space="preserve"> </w:t>
            </w:r>
            <w:r w:rsidR="00C950BA" w:rsidRPr="0008219C">
              <w:rPr>
                <w:rFonts w:ascii="Times New Roman" w:eastAsia="Times New Roman" w:hAnsi="Times New Roman" w:cs="Times New Roman"/>
                <w:sz w:val="24"/>
                <w:szCs w:val="24"/>
                <w:lang w:eastAsia="lv-LV"/>
              </w:rPr>
              <w:t>nepilngadīgais ir patvaļīgi aizgājis no ģimenes, aizbildņa, audžuģimenes, viesģimenes, bērnu aprūpes iestādes, sociālās korekcijas izglītības iestādes;</w:t>
            </w:r>
            <w:r w:rsidR="00C950BA" w:rsidRPr="0008219C">
              <w:rPr>
                <w:rFonts w:ascii="Times New Roman" w:eastAsia="Times New Roman" w:hAnsi="Times New Roman" w:cs="Times New Roman"/>
                <w:sz w:val="24"/>
                <w:szCs w:val="24"/>
                <w:lang w:eastAsia="lv-LV"/>
              </w:rPr>
              <w:t xml:space="preserve"> </w:t>
            </w:r>
            <w:r w:rsidR="00C950BA" w:rsidRPr="0008219C">
              <w:rPr>
                <w:rFonts w:ascii="Times New Roman" w:eastAsia="Times New Roman" w:hAnsi="Times New Roman" w:cs="Times New Roman"/>
                <w:sz w:val="24"/>
                <w:szCs w:val="24"/>
                <w:lang w:eastAsia="lv-LV"/>
              </w:rPr>
              <w:t xml:space="preserve"> nepilngadīgais apdraud savu veselību un attīstību, piemēram, lietojot alkoholu, toksiskās, narkotiskās, psihotropās vai citas apreibinošas vielas; nepilngadīgā darbības vai bezdarbības dēļ nodarīts kaitējums, par kuru paredzēta administratīvā atbildība vai kriminālatbildība; nepilngadīgā vecāks, aizbildnis vai audžuvecāks ir saukts pie administratīvās atbildības vai kriminālatbildības; persona uzturas bērnu aprūpes iestādē pēc 18 gadu vecuma sasniegšanas vai personai, kura sasniegusi 18 gadu vecumu, ir tiesības uz sociālajām garantijām pēc ārpusģimenes aprūpes izbeigšanās, vai persona turpina atrasties ieslodzījuma vietā (audzināšanas iestādē nepilngadīgajiem) pēc 18 gadu vecuma sasniegšanas;</w:t>
            </w:r>
            <w:r w:rsidR="00C950BA" w:rsidRPr="0008219C">
              <w:rPr>
                <w:rFonts w:ascii="Times New Roman" w:eastAsia="Times New Roman" w:hAnsi="Times New Roman" w:cs="Times New Roman"/>
                <w:sz w:val="24"/>
                <w:szCs w:val="24"/>
                <w:lang w:eastAsia="lv-LV"/>
              </w:rPr>
              <w:t xml:space="preserve"> </w:t>
            </w:r>
            <w:r w:rsidR="00C950BA" w:rsidRPr="0008219C">
              <w:rPr>
                <w:rFonts w:ascii="Times New Roman" w:eastAsia="Times New Roman" w:hAnsi="Times New Roman" w:cs="Times New Roman"/>
                <w:sz w:val="24"/>
                <w:szCs w:val="24"/>
                <w:lang w:eastAsia="lv-LV"/>
              </w:rPr>
              <w:t>nepilngadīgajam izstrādāta atbalsta programma.</w:t>
            </w:r>
            <w:r w:rsidR="00C950BA" w:rsidRPr="0008219C">
              <w:rPr>
                <w:rFonts w:ascii="Times New Roman" w:eastAsia="Times New Roman" w:hAnsi="Times New Roman" w:cs="Times New Roman"/>
                <w:sz w:val="24"/>
                <w:szCs w:val="24"/>
                <w:lang w:eastAsia="lv-LV"/>
              </w:rPr>
              <w:t>)</w:t>
            </w:r>
            <w:r w:rsidR="00DF1F72" w:rsidRPr="0008219C">
              <w:rPr>
                <w:rFonts w:ascii="Times New Roman" w:hAnsi="Times New Roman" w:cs="Times New Roman"/>
                <w:sz w:val="24"/>
                <w:szCs w:val="24"/>
              </w:rPr>
              <w:t xml:space="preserve">, </w:t>
            </w:r>
            <w:r w:rsidR="00293E89" w:rsidRPr="0008219C">
              <w:rPr>
                <w:rFonts w:ascii="Times New Roman" w:hAnsi="Times New Roman" w:cs="Times New Roman"/>
                <w:sz w:val="24"/>
                <w:szCs w:val="24"/>
              </w:rPr>
              <w:t>bērna likumiskajiem pārstāvjiem, citiem aprūpētājiem. Dokuments arī attiecas uz Nepilngadīgo personu atbalsta informācijas sistēmas lietošanā iesaistītajām institūcijām</w:t>
            </w:r>
            <w:r w:rsidR="00C950BA" w:rsidRPr="0008219C">
              <w:rPr>
                <w:rFonts w:ascii="Times New Roman" w:hAnsi="Times New Roman" w:cs="Times New Roman"/>
                <w:sz w:val="24"/>
                <w:szCs w:val="24"/>
              </w:rPr>
              <w:t xml:space="preserve"> (Valsts policija, bāriņtiesa, pašvaldības policija, pašvaldības sociālais dienests, Valsts probācijas dienests, Ieslodzījuma vietu pārvalde, sociālās korekcijas izglītības iestāde, Sociālās integrācijas valsts aģentūra, Pilsonības un migrācijas lietu pārvalde, Valsts sociālās apdrošināšanas aģentūra, Izglītības un zinātnes ministrija, Nacionālais veselības dienests, Veselības un darbspēju ekspertīzes ārstu valsts komisija, bērnu aprūpes iestāde, Valsts bērnu tiesību aizsardzības inspekcija, ārstniecības personas, pašvaldības administratīvā komisija, tiesībsargs, Labklājības ministrija, Valsts robežsardze, Uzturlīdzekļu garantiju fonda administrācija</w:t>
            </w:r>
            <w:r w:rsidR="00293E89" w:rsidRPr="0008219C">
              <w:rPr>
                <w:rFonts w:ascii="Times New Roman" w:hAnsi="Times New Roman" w:cs="Times New Roman"/>
                <w:sz w:val="24"/>
                <w:szCs w:val="24"/>
              </w:rPr>
              <w:t>, kā arī uz informācijas sistēmas pārzini</w:t>
            </w:r>
            <w:r w:rsidR="00C950BA" w:rsidRPr="0008219C">
              <w:rPr>
                <w:rFonts w:ascii="Times New Roman" w:hAnsi="Times New Roman" w:cs="Times New Roman"/>
                <w:sz w:val="24"/>
                <w:szCs w:val="24"/>
              </w:rPr>
              <w:t xml:space="preserve"> – Iekšlietu ministrijas Informācijas centru</w:t>
            </w:r>
            <w:r w:rsidR="00293E89" w:rsidRPr="0008219C">
              <w:rPr>
                <w:rFonts w:ascii="Times New Roman" w:hAnsi="Times New Roman" w:cs="Times New Roman"/>
                <w:sz w:val="24"/>
                <w:szCs w:val="24"/>
              </w:rPr>
              <w:t>.</w:t>
            </w:r>
          </w:p>
        </w:tc>
      </w:tr>
      <w:tr w:rsidR="00DA30DE" w:rsidRPr="0008219C" w:rsidTr="0008219C">
        <w:trPr>
          <w:trHeight w:val="989"/>
        </w:trPr>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5.</w:t>
            </w:r>
          </w:p>
        </w:tc>
        <w:tc>
          <w:tcPr>
            <w:tcW w:w="3685" w:type="dxa"/>
          </w:tcPr>
          <w:p w:rsidR="00DA30DE" w:rsidRPr="0008219C" w:rsidRDefault="00B13387" w:rsidP="00B13387">
            <w:pPr>
              <w:pStyle w:val="Default"/>
            </w:pPr>
            <w:r w:rsidRPr="0008219C">
              <w:t>Dokumenta mērķis un sākotnēji identificētās problēmas būtība</w:t>
            </w:r>
          </w:p>
          <w:p w:rsidR="00DA30DE" w:rsidRPr="0008219C" w:rsidRDefault="00DA30DE" w:rsidP="00B13387">
            <w:pPr>
              <w:rPr>
                <w:rFonts w:ascii="Times New Roman" w:hAnsi="Times New Roman" w:cs="Times New Roman"/>
                <w:sz w:val="24"/>
                <w:szCs w:val="24"/>
              </w:rPr>
            </w:pPr>
          </w:p>
        </w:tc>
        <w:tc>
          <w:tcPr>
            <w:tcW w:w="5812" w:type="dxa"/>
          </w:tcPr>
          <w:p w:rsidR="00D77799" w:rsidRPr="0008219C" w:rsidRDefault="00D77799" w:rsidP="0008219C">
            <w:pPr>
              <w:rPr>
                <w:rFonts w:ascii="Times New Roman" w:hAnsi="Times New Roman" w:cs="Times New Roman"/>
                <w:sz w:val="24"/>
                <w:szCs w:val="24"/>
              </w:rPr>
            </w:pPr>
            <w:r w:rsidRPr="0008219C">
              <w:rPr>
                <w:rFonts w:ascii="Times New Roman" w:hAnsi="Times New Roman" w:cs="Times New Roman"/>
                <w:sz w:val="24"/>
                <w:szCs w:val="24"/>
              </w:rPr>
              <w:t>I</w:t>
            </w:r>
            <w:r w:rsidRPr="0008219C">
              <w:rPr>
                <w:rFonts w:ascii="Times New Roman" w:hAnsi="Times New Roman" w:cs="Times New Roman"/>
                <w:sz w:val="24"/>
                <w:szCs w:val="24"/>
              </w:rPr>
              <w:t>nformācijas sistēmas līdzšinējās darbības un efektivizēšanas iespēju izvērtēšanas darba grupa</w:t>
            </w:r>
            <w:r w:rsidRPr="0008219C">
              <w:rPr>
                <w:rStyle w:val="Vresatsauce"/>
                <w:rFonts w:ascii="Times New Roman" w:hAnsi="Times New Roman" w:cs="Times New Roman"/>
                <w:sz w:val="24"/>
                <w:szCs w:val="24"/>
              </w:rPr>
              <w:footnoteReference w:id="1"/>
            </w:r>
            <w:r w:rsidRPr="0008219C">
              <w:rPr>
                <w:rFonts w:ascii="Times New Roman" w:hAnsi="Times New Roman" w:cs="Times New Roman"/>
                <w:sz w:val="24"/>
                <w:szCs w:val="24"/>
              </w:rPr>
              <w:t xml:space="preserve"> (izveidota saskaņā ar labklājības ministres 2019.gada 17.jūnija rīkojumu nr.67), veica informācijas apkopojumu par informācijas sistēmas lietošanā konstatētajām problēmām.  </w:t>
            </w:r>
          </w:p>
          <w:p w:rsidR="00D77799" w:rsidRPr="0008219C" w:rsidRDefault="00D77799" w:rsidP="00D77799">
            <w:pPr>
              <w:jc w:val="both"/>
              <w:rPr>
                <w:rFonts w:ascii="Times New Roman" w:hAnsi="Times New Roman" w:cs="Times New Roman"/>
                <w:sz w:val="24"/>
                <w:szCs w:val="24"/>
              </w:rPr>
            </w:pPr>
          </w:p>
          <w:p w:rsidR="00D77799" w:rsidRPr="0008219C" w:rsidRDefault="00D77799" w:rsidP="0008219C">
            <w:pPr>
              <w:rPr>
                <w:rFonts w:ascii="Times New Roman" w:hAnsi="Times New Roman" w:cs="Times New Roman"/>
                <w:sz w:val="24"/>
                <w:szCs w:val="24"/>
              </w:rPr>
            </w:pPr>
            <w:r w:rsidRPr="0008219C">
              <w:rPr>
                <w:rFonts w:ascii="Times New Roman" w:hAnsi="Times New Roman" w:cs="Times New Roman"/>
                <w:sz w:val="24"/>
                <w:szCs w:val="24"/>
              </w:rPr>
              <w:t>Apkopojuma mērķis bija gan uzzināt informācijas sistēmas lietotāju redzējumu par konceptuāla rakstura problēmām un nepieciešamajiem informācijas sistēmas uzlabojumiem nākotnē, gan arī konstatēt, kādus pasākumus būtu nepieciešams veikt jau patlaban. Pamatojums, kādēļ tika vērtēta arī  šī brīža informācijas sistēma un iespējas uzlabot darbu tajā, ir saistīts ar to, ka līdz jaunas informācijas sistēmas izveidei vai esošās informācijas sistēmas atjaunināšanai, kam prognozējams būs nepieciešami vairāki gadi, informācijas sistēmas lietotājiem ir jāturpina strādāt esošajā informācijas sistēmā. Tādēļ darbu esošajā informācijas sistēmā svarīgi pēc iespējas racionalizēt, novēršot nelietderīgas un/vai aktualitāti zaudējušas informācijas apstrādi, risinot konstatētos informācijas sistēmas trūkumus esošo resursu ietvaros. Informācijas apkopojums par informācijas sistēmas lietošanā konstatētajām problēmām izskatīts darba grupas 2019.gada 28.augusta sēdē.</w:t>
            </w:r>
          </w:p>
          <w:p w:rsidR="00D77799" w:rsidRPr="0008219C" w:rsidRDefault="00D77799" w:rsidP="00D77799">
            <w:pPr>
              <w:jc w:val="both"/>
              <w:rPr>
                <w:rFonts w:ascii="Times New Roman" w:hAnsi="Times New Roman" w:cs="Times New Roman"/>
                <w:sz w:val="24"/>
                <w:szCs w:val="24"/>
              </w:rPr>
            </w:pPr>
          </w:p>
          <w:p w:rsidR="00D77799" w:rsidRPr="0008219C" w:rsidRDefault="00D77799" w:rsidP="003A0860">
            <w:pPr>
              <w:rPr>
                <w:rFonts w:ascii="Times New Roman" w:hAnsi="Times New Roman" w:cs="Times New Roman"/>
                <w:sz w:val="24"/>
                <w:szCs w:val="24"/>
              </w:rPr>
            </w:pPr>
            <w:r w:rsidRPr="0008219C">
              <w:rPr>
                <w:rFonts w:ascii="Times New Roman" w:hAnsi="Times New Roman" w:cs="Times New Roman"/>
                <w:sz w:val="24"/>
                <w:szCs w:val="24"/>
              </w:rPr>
              <w:t xml:space="preserve">Darba grupa ir konstatējusi virkni problēmjautājumu esošajā informācijas sistēmā, kuru risināšana nepieciešama patlaban. Šim nolūkam ir nepieciešami grozījumi Ministru kabineta 2014. gada 25. marta noteikumos Nr. 157 “Nepilngadīgo personu atbalsta informācijas sistēmas noteikumi” (turpmāk – noteikumi Nr.157). </w:t>
            </w:r>
          </w:p>
          <w:p w:rsidR="00D77799" w:rsidRPr="0008219C" w:rsidRDefault="00D77799" w:rsidP="00D77799">
            <w:pPr>
              <w:jc w:val="both"/>
              <w:rPr>
                <w:rFonts w:ascii="Times New Roman" w:hAnsi="Times New Roman" w:cs="Times New Roman"/>
                <w:sz w:val="24"/>
                <w:szCs w:val="24"/>
              </w:rPr>
            </w:pPr>
          </w:p>
          <w:p w:rsidR="00D77799" w:rsidRPr="0008219C" w:rsidRDefault="00D77799" w:rsidP="003A0860">
            <w:pPr>
              <w:rPr>
                <w:rFonts w:ascii="Times New Roman" w:hAnsi="Times New Roman" w:cs="Times New Roman"/>
                <w:sz w:val="24"/>
                <w:szCs w:val="24"/>
              </w:rPr>
            </w:pPr>
            <w:r w:rsidRPr="0008219C">
              <w:rPr>
                <w:rFonts w:ascii="Times New Roman" w:hAnsi="Times New Roman" w:cs="Times New Roman"/>
                <w:sz w:val="24"/>
                <w:szCs w:val="24"/>
              </w:rPr>
              <w:t>Konstatēts, ka noteikumi Nr.157 nosaka prasību ievadīt arī tāda veida informāciju, kura lietotājiem bērnu tiesību aizsardzības nodrošināšanai nav nepieciešama un kuras ievade rada iestādēm papildu slogu,  informāciju, kuras ievade ir piekritīga citai institūcijai. Vienlaikus konstatēts, ka atsevišķām institūcijām nepieciešama plašāka piekļuve informācijai saskaņā ar šo institūciju kompetenci bērnu tiesību aizsardzības jomā, nekā to paredz pašreizējā institūcijas loma informācijas sistēmā. Sociālās integrācijas valsts aģentūrai vairs nav aktuāli izmantot piekļuves tiesības informācijas sistēmai. Papildus nepieciešams novērst situācijas, kad informācijas sistēmā veiktas bērna lietas arhivācijas dēļ iestādei nav iespējams informācijas sistēmā veikt/pabeigt datu apstrādi par bērnu. Nepieciešams nodrošināt vienveidīgu praks</w:t>
            </w:r>
            <w:r w:rsidR="003A0860">
              <w:rPr>
                <w:rFonts w:ascii="Times New Roman" w:hAnsi="Times New Roman" w:cs="Times New Roman"/>
                <w:sz w:val="24"/>
                <w:szCs w:val="24"/>
              </w:rPr>
              <w:t>i</w:t>
            </w:r>
            <w:r w:rsidRPr="0008219C">
              <w:rPr>
                <w:rFonts w:ascii="Times New Roman" w:hAnsi="Times New Roman" w:cs="Times New Roman"/>
                <w:sz w:val="24"/>
                <w:szCs w:val="24"/>
              </w:rPr>
              <w:t xml:space="preserve"> attiecībā uz pielikumu ievietošanu informācijas sistēmā. Nepieciešams nodrošināt informācijas sistēmā izveidotu uzdevum un paziņojumu savlaicīgu saņemšanu un apstrādi. Nepieciešams nodrošināt noteikumu saskaņotību ar administratīvās atbild</w:t>
            </w:r>
            <w:r w:rsidR="003A0860">
              <w:rPr>
                <w:rFonts w:ascii="Times New Roman" w:hAnsi="Times New Roman" w:cs="Times New Roman"/>
                <w:sz w:val="24"/>
                <w:szCs w:val="24"/>
              </w:rPr>
              <w:t>ība</w:t>
            </w:r>
            <w:r w:rsidRPr="0008219C">
              <w:rPr>
                <w:rFonts w:ascii="Times New Roman" w:hAnsi="Times New Roman" w:cs="Times New Roman"/>
                <w:sz w:val="24"/>
                <w:szCs w:val="24"/>
              </w:rPr>
              <w:t>s jomas jauno tiesisko regulējumu (administratīvās atbildības tiesiskā regulējuma dekodifikācija).</w:t>
            </w:r>
          </w:p>
          <w:p w:rsidR="00D77799" w:rsidRPr="0008219C" w:rsidRDefault="00D77799" w:rsidP="00D77799">
            <w:pPr>
              <w:rPr>
                <w:rFonts w:ascii="Times New Roman" w:hAnsi="Times New Roman" w:cs="Times New Roman"/>
                <w:sz w:val="24"/>
                <w:szCs w:val="24"/>
              </w:rPr>
            </w:pPr>
          </w:p>
          <w:p w:rsidR="00D77799" w:rsidRPr="0008219C" w:rsidRDefault="00D77799" w:rsidP="003A0860">
            <w:pPr>
              <w:rPr>
                <w:rFonts w:ascii="Times New Roman" w:hAnsi="Times New Roman" w:cs="Times New Roman"/>
                <w:sz w:val="24"/>
                <w:szCs w:val="24"/>
              </w:rPr>
            </w:pPr>
            <w:r w:rsidRPr="0008219C">
              <w:rPr>
                <w:rFonts w:ascii="Times New Roman" w:hAnsi="Times New Roman" w:cs="Times New Roman"/>
                <w:sz w:val="24"/>
                <w:szCs w:val="24"/>
              </w:rPr>
              <w:t>Lai novērstu minētās problēmas</w:t>
            </w:r>
            <w:r w:rsidR="003A0860">
              <w:rPr>
                <w:rFonts w:ascii="Times New Roman" w:hAnsi="Times New Roman" w:cs="Times New Roman"/>
                <w:sz w:val="24"/>
                <w:szCs w:val="24"/>
              </w:rPr>
              <w:t>,</w:t>
            </w:r>
            <w:r w:rsidRPr="0008219C">
              <w:rPr>
                <w:rFonts w:ascii="Times New Roman" w:hAnsi="Times New Roman" w:cs="Times New Roman"/>
                <w:sz w:val="24"/>
                <w:szCs w:val="24"/>
              </w:rPr>
              <w:t xml:space="preserve"> paredzēts veikt šādus grozījumus: </w:t>
            </w:r>
          </w:p>
          <w:p w:rsidR="00D77799" w:rsidRPr="0008219C" w:rsidRDefault="00D77799" w:rsidP="003A0860">
            <w:pPr>
              <w:pStyle w:val="Sarakstarindkopa"/>
              <w:numPr>
                <w:ilvl w:val="0"/>
                <w:numId w:val="5"/>
              </w:numPr>
              <w:rPr>
                <w:sz w:val="24"/>
                <w:szCs w:val="24"/>
              </w:rPr>
            </w:pPr>
            <w:r w:rsidRPr="0008219C">
              <w:rPr>
                <w:sz w:val="24"/>
                <w:szCs w:val="24"/>
              </w:rPr>
              <w:t xml:space="preserve">svītrot noteikumos minēto informāciju, kuru iestādes neizmanto bērnu tiesību aizsardzības pasākumu īstenošanā; </w:t>
            </w:r>
          </w:p>
          <w:p w:rsidR="00D77799" w:rsidRPr="0008219C" w:rsidRDefault="00D77799" w:rsidP="003A0860">
            <w:pPr>
              <w:pStyle w:val="Sarakstarindkopa"/>
              <w:numPr>
                <w:ilvl w:val="0"/>
                <w:numId w:val="5"/>
              </w:numPr>
              <w:rPr>
                <w:sz w:val="24"/>
                <w:szCs w:val="24"/>
              </w:rPr>
            </w:pPr>
            <w:r w:rsidRPr="0008219C">
              <w:rPr>
                <w:sz w:val="24"/>
                <w:szCs w:val="24"/>
              </w:rPr>
              <w:t>precizēt institūciju (bāriņtiesas, Ieslodzījuma vietu pārvaldes, Labklājības ministrijas, Sociālās integrācijas valsts aģentūras, Valsts bērnu tiesību aizsardzības inspekcijas, Valsts sociālās apdrošināšanas aģentūras un Valsts policijas, Pilsonības un migrācijas lietu pārvaldes) lietotā</w:t>
            </w:r>
            <w:r w:rsidR="003A0860">
              <w:rPr>
                <w:sz w:val="24"/>
                <w:szCs w:val="24"/>
              </w:rPr>
              <w:t>ju</w:t>
            </w:r>
            <w:r w:rsidRPr="0008219C">
              <w:rPr>
                <w:sz w:val="24"/>
                <w:szCs w:val="24"/>
              </w:rPr>
              <w:t xml:space="preserve"> lomas;</w:t>
            </w:r>
          </w:p>
          <w:p w:rsidR="00D77799" w:rsidRPr="0008219C" w:rsidRDefault="00D77799" w:rsidP="003A0860">
            <w:pPr>
              <w:pStyle w:val="Sarakstarindkopa"/>
              <w:numPr>
                <w:ilvl w:val="0"/>
                <w:numId w:val="5"/>
              </w:numPr>
              <w:rPr>
                <w:sz w:val="24"/>
                <w:szCs w:val="24"/>
              </w:rPr>
            </w:pPr>
            <w:r w:rsidRPr="0008219C">
              <w:rPr>
                <w:sz w:val="24"/>
                <w:szCs w:val="24"/>
              </w:rPr>
              <w:t xml:space="preserve">svītrot no informācijas sistēmā apstrādājamās informācijas klāsta informāciju par personai ar tiesas spriedumu piespriesto papildsodu – policijas kontroli; </w:t>
            </w:r>
          </w:p>
          <w:p w:rsidR="00D77799" w:rsidRPr="0008219C" w:rsidRDefault="00D77799" w:rsidP="003A0860">
            <w:pPr>
              <w:pStyle w:val="Sarakstarindkopa"/>
              <w:numPr>
                <w:ilvl w:val="0"/>
                <w:numId w:val="5"/>
              </w:numPr>
              <w:rPr>
                <w:sz w:val="24"/>
                <w:szCs w:val="24"/>
              </w:rPr>
            </w:pPr>
            <w:r w:rsidRPr="0008219C">
              <w:rPr>
                <w:sz w:val="24"/>
                <w:szCs w:val="24"/>
              </w:rPr>
              <w:t>precizēt termiņu informācijas sistēmā esošo datu arhivācijai;</w:t>
            </w:r>
          </w:p>
          <w:p w:rsidR="00C30B0D" w:rsidRPr="0008219C" w:rsidRDefault="00D77799" w:rsidP="003A0860">
            <w:pPr>
              <w:pStyle w:val="Sarakstarindkopa"/>
              <w:numPr>
                <w:ilvl w:val="0"/>
                <w:numId w:val="5"/>
              </w:numPr>
              <w:rPr>
                <w:sz w:val="24"/>
                <w:szCs w:val="24"/>
              </w:rPr>
            </w:pPr>
            <w:r w:rsidRPr="0008219C">
              <w:rPr>
                <w:sz w:val="24"/>
                <w:szCs w:val="24"/>
              </w:rPr>
              <w:t>aizstāt visā noteikumu tekstā Latvijas Administratīvo pārkāpumu kodeksa terminoloģiju ar Administratīvās atbildības likuma terminoloģiju.</w:t>
            </w:r>
            <w:r w:rsidR="002D6402" w:rsidRPr="0008219C">
              <w:rPr>
                <w:sz w:val="24"/>
                <w:szCs w:val="24"/>
              </w:rPr>
              <w:t xml:space="preserve"> </w:t>
            </w:r>
          </w:p>
        </w:tc>
      </w:tr>
      <w:tr w:rsidR="00DA30DE" w:rsidRPr="0008219C" w:rsidTr="0008219C">
        <w:trPr>
          <w:trHeight w:val="744"/>
        </w:trPr>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6.</w:t>
            </w:r>
          </w:p>
        </w:tc>
        <w:tc>
          <w:tcPr>
            <w:tcW w:w="3685" w:type="dxa"/>
          </w:tcPr>
          <w:p w:rsidR="00DA30DE" w:rsidRPr="0008219C" w:rsidRDefault="00B13387" w:rsidP="00D77799">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color w:val="000000"/>
                <w:sz w:val="24"/>
                <w:szCs w:val="24"/>
              </w:rPr>
              <w:t>Dokumenta izstrādes laiks un plānotā virzība</w:t>
            </w:r>
          </w:p>
        </w:tc>
        <w:tc>
          <w:tcPr>
            <w:tcW w:w="5812" w:type="dxa"/>
          </w:tcPr>
          <w:p w:rsidR="00DA30DE" w:rsidRPr="0008219C" w:rsidRDefault="00B13387" w:rsidP="00D77799">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color w:val="000000"/>
                <w:sz w:val="24"/>
                <w:szCs w:val="24"/>
              </w:rPr>
              <w:t>Izsludināt Valsts sekretāru sanāksmē 20</w:t>
            </w:r>
            <w:r w:rsidR="00D77799" w:rsidRPr="0008219C">
              <w:rPr>
                <w:rFonts w:ascii="Times New Roman" w:hAnsi="Times New Roman" w:cs="Times New Roman"/>
                <w:color w:val="000000"/>
                <w:sz w:val="24"/>
                <w:szCs w:val="24"/>
              </w:rPr>
              <w:t>20</w:t>
            </w:r>
            <w:r w:rsidRPr="0008219C">
              <w:rPr>
                <w:rFonts w:ascii="Times New Roman" w:hAnsi="Times New Roman" w:cs="Times New Roman"/>
                <w:color w:val="000000"/>
                <w:sz w:val="24"/>
                <w:szCs w:val="24"/>
              </w:rPr>
              <w:t>.gad</w:t>
            </w:r>
            <w:r w:rsidR="00D77799" w:rsidRPr="0008219C">
              <w:rPr>
                <w:rFonts w:ascii="Times New Roman" w:hAnsi="Times New Roman" w:cs="Times New Roman"/>
                <w:color w:val="000000"/>
                <w:sz w:val="24"/>
                <w:szCs w:val="24"/>
              </w:rPr>
              <w:t>ā</w:t>
            </w:r>
            <w:r w:rsidRPr="0008219C">
              <w:rPr>
                <w:rFonts w:ascii="Times New Roman" w:hAnsi="Times New Roman" w:cs="Times New Roman"/>
                <w:color w:val="000000"/>
                <w:sz w:val="24"/>
                <w:szCs w:val="24"/>
              </w:rPr>
              <w:t>.</w:t>
            </w:r>
          </w:p>
        </w:tc>
      </w:tr>
      <w:tr w:rsidR="00DA30DE" w:rsidRPr="0008219C" w:rsidTr="0008219C">
        <w:trPr>
          <w:trHeight w:val="476"/>
        </w:trPr>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7.</w:t>
            </w:r>
          </w:p>
        </w:tc>
        <w:tc>
          <w:tcPr>
            <w:tcW w:w="3685"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Dokumenti</w:t>
            </w:r>
          </w:p>
        </w:tc>
        <w:tc>
          <w:tcPr>
            <w:tcW w:w="5812" w:type="dxa"/>
          </w:tcPr>
          <w:p w:rsidR="00DA30DE" w:rsidRPr="0008219C" w:rsidRDefault="00D77799" w:rsidP="00A214E4">
            <w:pPr>
              <w:rPr>
                <w:rFonts w:ascii="Times New Roman" w:hAnsi="Times New Roman" w:cs="Times New Roman"/>
                <w:sz w:val="24"/>
                <w:szCs w:val="24"/>
              </w:rPr>
            </w:pPr>
            <w:r w:rsidRPr="0008219C">
              <w:rPr>
                <w:rFonts w:ascii="Times New Roman" w:hAnsi="Times New Roman" w:cs="Times New Roman"/>
                <w:sz w:val="24"/>
                <w:szCs w:val="24"/>
              </w:rPr>
              <w:t>Grozījumi Ministru kabineta noteikumos</w:t>
            </w:r>
            <w:r w:rsidR="008D5A02" w:rsidRPr="0008219C">
              <w:rPr>
                <w:rFonts w:ascii="Times New Roman" w:hAnsi="Times New Roman" w:cs="Times New Roman"/>
                <w:sz w:val="24"/>
                <w:szCs w:val="24"/>
              </w:rPr>
              <w:tab/>
            </w:r>
            <w:r w:rsidR="008D5A02" w:rsidRPr="0008219C">
              <w:rPr>
                <w:rFonts w:ascii="Times New Roman" w:hAnsi="Times New Roman" w:cs="Times New Roman"/>
                <w:sz w:val="24"/>
                <w:szCs w:val="24"/>
              </w:rPr>
              <w:tab/>
            </w:r>
            <w:r w:rsidR="008D5A02" w:rsidRPr="0008219C">
              <w:rPr>
                <w:rFonts w:ascii="Times New Roman" w:hAnsi="Times New Roman" w:cs="Times New Roman"/>
                <w:sz w:val="24"/>
                <w:szCs w:val="24"/>
              </w:rPr>
              <w:tab/>
            </w:r>
            <w:r w:rsidR="008D5A02" w:rsidRPr="0008219C">
              <w:rPr>
                <w:rFonts w:ascii="Times New Roman" w:hAnsi="Times New Roman" w:cs="Times New Roman"/>
                <w:sz w:val="24"/>
                <w:szCs w:val="24"/>
              </w:rPr>
              <w:tab/>
            </w:r>
          </w:p>
        </w:tc>
      </w:tr>
      <w:tr w:rsidR="00DA30DE" w:rsidRPr="0008219C" w:rsidTr="0008219C">
        <w:tc>
          <w:tcPr>
            <w:tcW w:w="516" w:type="dxa"/>
          </w:tcPr>
          <w:p w:rsidR="00DA30DE" w:rsidRPr="0008219C" w:rsidRDefault="00DA30DE" w:rsidP="00B13387">
            <w:pPr>
              <w:rPr>
                <w:rFonts w:ascii="Times New Roman" w:hAnsi="Times New Roman" w:cs="Times New Roman"/>
                <w:sz w:val="24"/>
                <w:szCs w:val="24"/>
              </w:rPr>
            </w:pPr>
            <w:r w:rsidRPr="0008219C">
              <w:rPr>
                <w:rFonts w:ascii="Times New Roman" w:hAnsi="Times New Roman" w:cs="Times New Roman"/>
                <w:sz w:val="24"/>
                <w:szCs w:val="24"/>
              </w:rPr>
              <w:t xml:space="preserve">8. </w:t>
            </w:r>
          </w:p>
        </w:tc>
        <w:tc>
          <w:tcPr>
            <w:tcW w:w="3685" w:type="dxa"/>
          </w:tcPr>
          <w:p w:rsidR="00DA30DE" w:rsidRPr="0008219C" w:rsidRDefault="00B13387" w:rsidP="00B13387">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color w:val="000000"/>
                <w:sz w:val="24"/>
                <w:szCs w:val="24"/>
              </w:rPr>
              <w:t>Sabiedrības pārstāvju iespējas līdzdarboties</w:t>
            </w:r>
          </w:p>
          <w:p w:rsidR="00DA30DE" w:rsidRPr="0008219C" w:rsidRDefault="00DA30DE" w:rsidP="00B13387">
            <w:pPr>
              <w:rPr>
                <w:rFonts w:ascii="Times New Roman" w:hAnsi="Times New Roman" w:cs="Times New Roman"/>
                <w:sz w:val="24"/>
                <w:szCs w:val="24"/>
              </w:rPr>
            </w:pPr>
          </w:p>
        </w:tc>
        <w:tc>
          <w:tcPr>
            <w:tcW w:w="5812" w:type="dxa"/>
          </w:tcPr>
          <w:tbl>
            <w:tblPr>
              <w:tblW w:w="0" w:type="auto"/>
              <w:tblBorders>
                <w:top w:val="nil"/>
                <w:left w:val="nil"/>
                <w:bottom w:val="nil"/>
                <w:right w:val="nil"/>
              </w:tblBorders>
              <w:tblLook w:val="0000" w:firstRow="0" w:lastRow="0" w:firstColumn="0" w:lastColumn="0" w:noHBand="0" w:noVBand="0"/>
            </w:tblPr>
            <w:tblGrid>
              <w:gridCol w:w="4614"/>
            </w:tblGrid>
            <w:tr w:rsidR="00DA30DE" w:rsidRPr="0008219C" w:rsidTr="00B13387">
              <w:trPr>
                <w:trHeight w:val="479"/>
              </w:trPr>
              <w:tc>
                <w:tcPr>
                  <w:tcW w:w="0" w:type="auto"/>
                </w:tcPr>
                <w:p w:rsidR="0008219C" w:rsidRPr="0008219C" w:rsidRDefault="0008219C" w:rsidP="0008219C">
                  <w:pPr>
                    <w:spacing w:after="0" w:line="240" w:lineRule="auto"/>
                    <w:jc w:val="both"/>
                    <w:rPr>
                      <w:rFonts w:ascii="Times New Roman" w:eastAsia="Times New Roman" w:hAnsi="Times New Roman" w:cs="Times New Roman"/>
                      <w:color w:val="000000"/>
                      <w:kern w:val="24"/>
                      <w:sz w:val="24"/>
                      <w:szCs w:val="24"/>
                      <w:lang w:eastAsia="lv-LV"/>
                    </w:rPr>
                  </w:pPr>
                  <w:r w:rsidRPr="0008219C">
                    <w:rPr>
                      <w:rFonts w:ascii="Times New Roman" w:eastAsia="Times New Roman" w:hAnsi="Times New Roman" w:cs="Times New Roman"/>
                      <w:color w:val="000000"/>
                      <w:kern w:val="24"/>
                      <w:sz w:val="24"/>
                      <w:szCs w:val="24"/>
                      <w:lang w:eastAsia="lv-LV"/>
                    </w:rPr>
                    <w:t>1) rakstiski sniedzot viedokli par M</w:t>
                  </w:r>
                  <w:r w:rsidRPr="0008219C">
                    <w:rPr>
                      <w:rFonts w:ascii="Times New Roman" w:eastAsia="Times New Roman" w:hAnsi="Times New Roman" w:cs="Times New Roman"/>
                      <w:color w:val="000000"/>
                      <w:kern w:val="24"/>
                      <w:sz w:val="24"/>
                      <w:szCs w:val="24"/>
                      <w:lang w:eastAsia="lv-LV"/>
                    </w:rPr>
                    <w:t>inistru kabineta</w:t>
                  </w:r>
                  <w:r w:rsidRPr="0008219C">
                    <w:rPr>
                      <w:rFonts w:ascii="Times New Roman" w:eastAsia="Times New Roman" w:hAnsi="Times New Roman" w:cs="Times New Roman"/>
                      <w:color w:val="000000"/>
                      <w:kern w:val="24"/>
                      <w:sz w:val="24"/>
                      <w:szCs w:val="24"/>
                      <w:lang w:eastAsia="lv-LV"/>
                    </w:rPr>
                    <w:t xml:space="preserve"> noteikumu projektu tā izstrādes</w:t>
                  </w:r>
                </w:p>
                <w:p w:rsidR="0008219C" w:rsidRPr="0008219C" w:rsidRDefault="0008219C" w:rsidP="0008219C">
                  <w:pPr>
                    <w:spacing w:after="0" w:line="240" w:lineRule="auto"/>
                    <w:jc w:val="both"/>
                    <w:rPr>
                      <w:rFonts w:ascii="Times New Roman" w:eastAsia="Times New Roman" w:hAnsi="Times New Roman" w:cs="Times New Roman"/>
                      <w:color w:val="000000"/>
                      <w:kern w:val="24"/>
                      <w:sz w:val="24"/>
                      <w:szCs w:val="24"/>
                      <w:lang w:eastAsia="lv-LV"/>
                    </w:rPr>
                  </w:pPr>
                  <w:r w:rsidRPr="0008219C">
                    <w:rPr>
                      <w:rFonts w:ascii="Times New Roman" w:eastAsia="Times New Roman" w:hAnsi="Times New Roman" w:cs="Times New Roman"/>
                      <w:color w:val="000000"/>
                      <w:kern w:val="24"/>
                      <w:sz w:val="24"/>
                      <w:szCs w:val="24"/>
                      <w:lang w:eastAsia="lv-LV"/>
                    </w:rPr>
                    <w:t xml:space="preserve">stadijā – nosūtot elektroniski uz e-pastu: </w:t>
                  </w:r>
                  <w:hyperlink r:id="rId8" w:history="1">
                    <w:r w:rsidR="00574885" w:rsidRPr="001D0B18">
                      <w:rPr>
                        <w:rStyle w:val="Hipersaite"/>
                        <w:rFonts w:ascii="Times New Roman" w:eastAsia="Times New Roman" w:hAnsi="Times New Roman" w:cs="Times New Roman"/>
                        <w:kern w:val="24"/>
                        <w:sz w:val="24"/>
                        <w:szCs w:val="24"/>
                        <w:lang w:eastAsia="lv-LV"/>
                      </w:rPr>
                      <w:t>Lauris.Neikens@lm.gov.lv</w:t>
                    </w:r>
                  </w:hyperlink>
                  <w:r w:rsidRPr="0008219C">
                    <w:rPr>
                      <w:rFonts w:ascii="Times New Roman" w:eastAsia="Times New Roman" w:hAnsi="Times New Roman" w:cs="Times New Roman"/>
                      <w:color w:val="000000"/>
                      <w:kern w:val="24"/>
                      <w:sz w:val="24"/>
                      <w:szCs w:val="24"/>
                      <w:lang w:eastAsia="lv-LV"/>
                    </w:rPr>
                    <w:t>;</w:t>
                  </w:r>
                  <w:r w:rsidR="00574885">
                    <w:rPr>
                      <w:rFonts w:ascii="Times New Roman" w:eastAsia="Times New Roman" w:hAnsi="Times New Roman" w:cs="Times New Roman"/>
                      <w:color w:val="000000"/>
                      <w:kern w:val="24"/>
                      <w:sz w:val="24"/>
                      <w:szCs w:val="24"/>
                      <w:lang w:eastAsia="lv-LV"/>
                    </w:rPr>
                    <w:t xml:space="preserve"> </w:t>
                  </w:r>
                </w:p>
                <w:p w:rsidR="00DA30DE" w:rsidRPr="0008219C" w:rsidRDefault="0008219C" w:rsidP="0008219C">
                  <w:pPr>
                    <w:spacing w:after="0" w:line="240" w:lineRule="auto"/>
                    <w:jc w:val="both"/>
                    <w:rPr>
                      <w:rFonts w:ascii="Times New Roman" w:hAnsi="Times New Roman" w:cs="Times New Roman"/>
                      <w:color w:val="000000"/>
                      <w:sz w:val="24"/>
                      <w:szCs w:val="24"/>
                    </w:rPr>
                  </w:pPr>
                  <w:r w:rsidRPr="0008219C">
                    <w:rPr>
                      <w:rFonts w:ascii="Times New Roman" w:eastAsia="Times New Roman" w:hAnsi="Times New Roman" w:cs="Times New Roman"/>
                      <w:color w:val="000000"/>
                      <w:kern w:val="24"/>
                      <w:sz w:val="24"/>
                      <w:szCs w:val="24"/>
                      <w:lang w:eastAsia="lv-LV"/>
                    </w:rPr>
                    <w:t>2) klātienē.</w:t>
                  </w:r>
                </w:p>
              </w:tc>
            </w:tr>
          </w:tbl>
          <w:p w:rsidR="00DA30DE" w:rsidRPr="0008219C" w:rsidRDefault="00DA30DE" w:rsidP="00B13387">
            <w:pPr>
              <w:rPr>
                <w:rFonts w:ascii="Times New Roman" w:hAnsi="Times New Roman" w:cs="Times New Roman"/>
                <w:sz w:val="24"/>
                <w:szCs w:val="24"/>
              </w:rPr>
            </w:pPr>
          </w:p>
        </w:tc>
      </w:tr>
      <w:tr w:rsidR="00B13387" w:rsidRPr="0008219C" w:rsidTr="0008219C">
        <w:tc>
          <w:tcPr>
            <w:tcW w:w="516" w:type="dxa"/>
          </w:tcPr>
          <w:p w:rsidR="00B13387" w:rsidRPr="0008219C" w:rsidRDefault="00B13387" w:rsidP="00B13387">
            <w:pPr>
              <w:rPr>
                <w:rFonts w:ascii="Times New Roman" w:hAnsi="Times New Roman" w:cs="Times New Roman"/>
                <w:sz w:val="24"/>
                <w:szCs w:val="24"/>
              </w:rPr>
            </w:pPr>
            <w:r w:rsidRPr="0008219C">
              <w:rPr>
                <w:rFonts w:ascii="Times New Roman" w:hAnsi="Times New Roman" w:cs="Times New Roman"/>
                <w:sz w:val="24"/>
                <w:szCs w:val="24"/>
              </w:rPr>
              <w:t>9.</w:t>
            </w:r>
          </w:p>
        </w:tc>
        <w:tc>
          <w:tcPr>
            <w:tcW w:w="3685" w:type="dxa"/>
          </w:tcPr>
          <w:p w:rsidR="00B13387" w:rsidRPr="0008219C" w:rsidRDefault="00B13387" w:rsidP="00B13387">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color w:val="000000"/>
                <w:sz w:val="24"/>
                <w:szCs w:val="24"/>
              </w:rPr>
              <w:t>Pieteikšanās līdzdalībai</w:t>
            </w:r>
          </w:p>
          <w:p w:rsidR="00B13387" w:rsidRPr="0008219C" w:rsidRDefault="00B13387" w:rsidP="00B13387">
            <w:pPr>
              <w:autoSpaceDE w:val="0"/>
              <w:autoSpaceDN w:val="0"/>
              <w:adjustRightInd w:val="0"/>
              <w:rPr>
                <w:rFonts w:ascii="Times New Roman" w:hAnsi="Times New Roman" w:cs="Times New Roman"/>
                <w:color w:val="000000"/>
                <w:sz w:val="24"/>
                <w:szCs w:val="24"/>
              </w:rPr>
            </w:pPr>
          </w:p>
        </w:tc>
        <w:tc>
          <w:tcPr>
            <w:tcW w:w="5812" w:type="dxa"/>
          </w:tcPr>
          <w:p w:rsidR="00BA2861" w:rsidRPr="0008219C" w:rsidRDefault="00BA2861" w:rsidP="00BA2861">
            <w:pPr>
              <w:jc w:val="both"/>
              <w:rPr>
                <w:rFonts w:ascii="Times New Roman" w:eastAsia="Times New Roman" w:hAnsi="Times New Roman" w:cs="Times New Roman"/>
                <w:color w:val="000000"/>
                <w:kern w:val="24"/>
                <w:sz w:val="24"/>
                <w:szCs w:val="24"/>
                <w:lang w:eastAsia="lv-LV"/>
              </w:rPr>
            </w:pPr>
            <w:r w:rsidRPr="0008219C">
              <w:rPr>
                <w:rFonts w:ascii="Times New Roman" w:eastAsia="Times New Roman" w:hAnsi="Times New Roman" w:cs="Times New Roman"/>
                <w:color w:val="000000"/>
                <w:kern w:val="24"/>
                <w:sz w:val="24"/>
                <w:szCs w:val="24"/>
                <w:lang w:eastAsia="lv-LV"/>
              </w:rPr>
              <w:t>Savu viedokli sabiedrības locekļi ir aicināti izteikt līdz 20</w:t>
            </w:r>
            <w:r w:rsidR="0008219C" w:rsidRPr="0008219C">
              <w:rPr>
                <w:rFonts w:ascii="Times New Roman" w:eastAsia="Times New Roman" w:hAnsi="Times New Roman" w:cs="Times New Roman"/>
                <w:color w:val="000000"/>
                <w:kern w:val="24"/>
                <w:sz w:val="24"/>
                <w:szCs w:val="24"/>
                <w:lang w:eastAsia="lv-LV"/>
              </w:rPr>
              <w:t>20</w:t>
            </w:r>
            <w:r w:rsidRPr="0008219C">
              <w:rPr>
                <w:rFonts w:ascii="Times New Roman" w:eastAsia="Times New Roman" w:hAnsi="Times New Roman" w:cs="Times New Roman"/>
                <w:color w:val="000000"/>
                <w:kern w:val="24"/>
                <w:sz w:val="24"/>
                <w:szCs w:val="24"/>
                <w:lang w:eastAsia="lv-LV"/>
              </w:rPr>
              <w:t xml:space="preserve">. gada </w:t>
            </w:r>
            <w:r w:rsidR="003A0860" w:rsidRPr="003A0860">
              <w:rPr>
                <w:rFonts w:ascii="Times New Roman" w:eastAsia="Times New Roman" w:hAnsi="Times New Roman" w:cs="Times New Roman"/>
                <w:color w:val="000000"/>
                <w:kern w:val="24"/>
                <w:sz w:val="24"/>
                <w:szCs w:val="24"/>
                <w:lang w:eastAsia="lv-LV"/>
              </w:rPr>
              <w:t>4</w:t>
            </w:r>
            <w:r w:rsidRPr="003A0860">
              <w:rPr>
                <w:rFonts w:ascii="Times New Roman" w:eastAsia="Times New Roman" w:hAnsi="Times New Roman" w:cs="Times New Roman"/>
                <w:color w:val="000000"/>
                <w:kern w:val="24"/>
                <w:sz w:val="24"/>
                <w:szCs w:val="24"/>
                <w:lang w:eastAsia="lv-LV"/>
              </w:rPr>
              <w:t>.</w:t>
            </w:r>
            <w:r w:rsidR="00AA1535" w:rsidRPr="003A0860">
              <w:rPr>
                <w:rFonts w:ascii="Times New Roman" w:eastAsia="Times New Roman" w:hAnsi="Times New Roman" w:cs="Times New Roman"/>
                <w:color w:val="000000"/>
                <w:kern w:val="24"/>
                <w:sz w:val="24"/>
                <w:szCs w:val="24"/>
                <w:lang w:eastAsia="lv-LV"/>
              </w:rPr>
              <w:t>martam</w:t>
            </w:r>
            <w:r w:rsidRPr="003A0860">
              <w:rPr>
                <w:rFonts w:ascii="Times New Roman" w:eastAsia="Times New Roman" w:hAnsi="Times New Roman" w:cs="Times New Roman"/>
                <w:color w:val="000000"/>
                <w:kern w:val="24"/>
                <w:sz w:val="24"/>
                <w:szCs w:val="24"/>
                <w:lang w:eastAsia="lv-LV"/>
              </w:rPr>
              <w:t>,</w:t>
            </w:r>
            <w:r w:rsidRPr="0008219C">
              <w:rPr>
                <w:rFonts w:ascii="Times New Roman" w:eastAsia="Times New Roman" w:hAnsi="Times New Roman" w:cs="Times New Roman"/>
                <w:color w:val="000000"/>
                <w:kern w:val="24"/>
                <w:sz w:val="24"/>
                <w:szCs w:val="24"/>
                <w:lang w:eastAsia="lv-LV"/>
              </w:rPr>
              <w:t xml:space="preserve"> rakstot uz e-past</w:t>
            </w:r>
            <w:r w:rsidR="00574885">
              <w:rPr>
                <w:rFonts w:ascii="Times New Roman" w:eastAsia="Times New Roman" w:hAnsi="Times New Roman" w:cs="Times New Roman"/>
                <w:color w:val="000000"/>
                <w:kern w:val="24"/>
                <w:sz w:val="24"/>
                <w:szCs w:val="24"/>
                <w:lang w:eastAsia="lv-LV"/>
              </w:rPr>
              <w:t>a adresi</w:t>
            </w:r>
            <w:r w:rsidRPr="0008219C">
              <w:rPr>
                <w:rFonts w:ascii="Times New Roman" w:eastAsia="Times New Roman" w:hAnsi="Times New Roman" w:cs="Times New Roman"/>
                <w:color w:val="000000"/>
                <w:kern w:val="24"/>
                <w:sz w:val="24"/>
                <w:szCs w:val="24"/>
                <w:lang w:eastAsia="lv-LV"/>
              </w:rPr>
              <w:t xml:space="preserve">: </w:t>
            </w:r>
          </w:p>
          <w:p w:rsidR="00BA2861" w:rsidRPr="0008219C" w:rsidRDefault="00574885" w:rsidP="00BA2861">
            <w:pPr>
              <w:jc w:val="both"/>
              <w:rPr>
                <w:rStyle w:val="Hipersaite"/>
                <w:rFonts w:ascii="Times New Roman" w:eastAsia="Times New Roman" w:hAnsi="Times New Roman" w:cs="Times New Roman"/>
                <w:kern w:val="24"/>
                <w:sz w:val="24"/>
                <w:szCs w:val="24"/>
                <w:lang w:eastAsia="lv-LV"/>
              </w:rPr>
            </w:pPr>
            <w:hyperlink r:id="rId9" w:history="1">
              <w:r w:rsidR="00780B7E" w:rsidRPr="0008219C">
                <w:rPr>
                  <w:rStyle w:val="Hipersaite"/>
                  <w:rFonts w:ascii="Times New Roman" w:eastAsia="Times New Roman" w:hAnsi="Times New Roman" w:cs="Times New Roman"/>
                  <w:kern w:val="24"/>
                  <w:sz w:val="24"/>
                  <w:szCs w:val="24"/>
                  <w:lang w:eastAsia="lv-LV"/>
                </w:rPr>
                <w:t>Lauris.Neikens@lm.gov.lv</w:t>
              </w:r>
            </w:hyperlink>
          </w:p>
          <w:p w:rsidR="00B13387" w:rsidRPr="0008219C" w:rsidRDefault="0008219C" w:rsidP="0008219C">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color w:val="000000"/>
                <w:sz w:val="24"/>
                <w:szCs w:val="24"/>
              </w:rPr>
              <w:t>Aicinām sabiedrības pārstāvjus pieteikties, norādot</w:t>
            </w:r>
            <w:r w:rsidRPr="0008219C">
              <w:rPr>
                <w:rFonts w:ascii="Times New Roman" w:hAnsi="Times New Roman" w:cs="Times New Roman"/>
                <w:color w:val="000000"/>
                <w:sz w:val="24"/>
                <w:szCs w:val="24"/>
              </w:rPr>
              <w:t xml:space="preserve"> </w:t>
            </w:r>
            <w:r w:rsidRPr="0008219C">
              <w:rPr>
                <w:rFonts w:ascii="Times New Roman" w:hAnsi="Times New Roman" w:cs="Times New Roman"/>
                <w:color w:val="000000"/>
                <w:sz w:val="24"/>
                <w:szCs w:val="24"/>
              </w:rPr>
              <w:t>kontaktinformāciju (vārdu, uzvārdu, tālruņa numuru un e-pasta</w:t>
            </w:r>
            <w:r w:rsidRPr="0008219C">
              <w:rPr>
                <w:rFonts w:ascii="Times New Roman" w:hAnsi="Times New Roman" w:cs="Times New Roman"/>
                <w:color w:val="000000"/>
                <w:sz w:val="24"/>
                <w:szCs w:val="24"/>
              </w:rPr>
              <w:t xml:space="preserve"> </w:t>
            </w:r>
            <w:r w:rsidRPr="0008219C">
              <w:rPr>
                <w:rFonts w:ascii="Times New Roman" w:hAnsi="Times New Roman" w:cs="Times New Roman"/>
                <w:color w:val="000000"/>
                <w:sz w:val="24"/>
                <w:szCs w:val="24"/>
              </w:rPr>
              <w:t>adresi) un vēlamo līdzdalības veidu</w:t>
            </w:r>
            <w:r w:rsidRPr="0008219C">
              <w:rPr>
                <w:rFonts w:ascii="Times New Roman" w:hAnsi="Times New Roman" w:cs="Times New Roman"/>
                <w:color w:val="000000"/>
                <w:sz w:val="24"/>
                <w:szCs w:val="24"/>
              </w:rPr>
              <w:t>.</w:t>
            </w:r>
          </w:p>
        </w:tc>
      </w:tr>
      <w:tr w:rsidR="00B13387" w:rsidRPr="0008219C" w:rsidTr="0008219C">
        <w:tc>
          <w:tcPr>
            <w:tcW w:w="516" w:type="dxa"/>
          </w:tcPr>
          <w:p w:rsidR="00B13387" w:rsidRPr="0008219C" w:rsidRDefault="00B13387" w:rsidP="00B13387">
            <w:pPr>
              <w:rPr>
                <w:rFonts w:ascii="Times New Roman" w:hAnsi="Times New Roman" w:cs="Times New Roman"/>
                <w:sz w:val="24"/>
                <w:szCs w:val="24"/>
              </w:rPr>
            </w:pPr>
            <w:r w:rsidRPr="0008219C">
              <w:rPr>
                <w:rFonts w:ascii="Times New Roman" w:hAnsi="Times New Roman" w:cs="Times New Roman"/>
                <w:sz w:val="24"/>
                <w:szCs w:val="24"/>
              </w:rPr>
              <w:t>10.</w:t>
            </w:r>
          </w:p>
        </w:tc>
        <w:tc>
          <w:tcPr>
            <w:tcW w:w="3685" w:type="dxa"/>
          </w:tcPr>
          <w:p w:rsidR="00B13387" w:rsidRPr="0008219C" w:rsidRDefault="00BA2861" w:rsidP="00B13387">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color w:val="000000"/>
                <w:sz w:val="24"/>
                <w:szCs w:val="24"/>
              </w:rPr>
              <w:t>Cita informācija</w:t>
            </w:r>
          </w:p>
          <w:p w:rsidR="00B13387" w:rsidRPr="0008219C" w:rsidRDefault="00B13387" w:rsidP="00B13387">
            <w:pPr>
              <w:autoSpaceDE w:val="0"/>
              <w:autoSpaceDN w:val="0"/>
              <w:adjustRightInd w:val="0"/>
              <w:rPr>
                <w:rFonts w:ascii="Times New Roman" w:hAnsi="Times New Roman" w:cs="Times New Roman"/>
                <w:color w:val="000000"/>
                <w:sz w:val="24"/>
                <w:szCs w:val="24"/>
              </w:rPr>
            </w:pPr>
          </w:p>
        </w:tc>
        <w:tc>
          <w:tcPr>
            <w:tcW w:w="5812" w:type="dxa"/>
          </w:tcPr>
          <w:p w:rsidR="00B13387" w:rsidRPr="0008219C" w:rsidRDefault="00B13387" w:rsidP="00B13387">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color w:val="000000"/>
                <w:sz w:val="24"/>
                <w:szCs w:val="24"/>
              </w:rPr>
              <w:t>Nav</w:t>
            </w:r>
          </w:p>
        </w:tc>
      </w:tr>
      <w:tr w:rsidR="00B13387" w:rsidRPr="0008219C" w:rsidTr="0008219C">
        <w:tc>
          <w:tcPr>
            <w:tcW w:w="516" w:type="dxa"/>
          </w:tcPr>
          <w:p w:rsidR="00B13387" w:rsidRPr="0008219C" w:rsidRDefault="00B13387" w:rsidP="00B13387">
            <w:pPr>
              <w:rPr>
                <w:rFonts w:ascii="Times New Roman" w:hAnsi="Times New Roman" w:cs="Times New Roman"/>
                <w:sz w:val="24"/>
                <w:szCs w:val="24"/>
              </w:rPr>
            </w:pPr>
            <w:r w:rsidRPr="0008219C">
              <w:rPr>
                <w:rFonts w:ascii="Times New Roman" w:hAnsi="Times New Roman" w:cs="Times New Roman"/>
                <w:sz w:val="24"/>
                <w:szCs w:val="24"/>
              </w:rPr>
              <w:t>11.</w:t>
            </w:r>
          </w:p>
          <w:p w:rsidR="00B13387" w:rsidRPr="0008219C" w:rsidRDefault="00B13387" w:rsidP="00B13387">
            <w:pPr>
              <w:rPr>
                <w:rFonts w:ascii="Times New Roman" w:hAnsi="Times New Roman" w:cs="Times New Roman"/>
                <w:sz w:val="24"/>
                <w:szCs w:val="24"/>
              </w:rPr>
            </w:pPr>
          </w:p>
        </w:tc>
        <w:tc>
          <w:tcPr>
            <w:tcW w:w="3685" w:type="dxa"/>
          </w:tcPr>
          <w:tbl>
            <w:tblPr>
              <w:tblW w:w="0" w:type="auto"/>
              <w:tblBorders>
                <w:top w:val="nil"/>
                <w:left w:val="nil"/>
                <w:bottom w:val="nil"/>
                <w:right w:val="nil"/>
              </w:tblBorders>
              <w:tblLook w:val="0000" w:firstRow="0" w:lastRow="0" w:firstColumn="0" w:lastColumn="0" w:noHBand="0" w:noVBand="0"/>
            </w:tblPr>
            <w:tblGrid>
              <w:gridCol w:w="2396"/>
            </w:tblGrid>
            <w:tr w:rsidR="00BA2861" w:rsidRPr="0008219C" w:rsidTr="00876F7C">
              <w:trPr>
                <w:trHeight w:val="100"/>
              </w:trPr>
              <w:tc>
                <w:tcPr>
                  <w:tcW w:w="0" w:type="auto"/>
                </w:tcPr>
                <w:p w:rsidR="00BA2861" w:rsidRPr="0008219C" w:rsidRDefault="00BA2861" w:rsidP="00BA2861">
                  <w:pPr>
                    <w:autoSpaceDE w:val="0"/>
                    <w:autoSpaceDN w:val="0"/>
                    <w:adjustRightInd w:val="0"/>
                    <w:spacing w:after="0" w:line="240" w:lineRule="auto"/>
                    <w:rPr>
                      <w:rFonts w:ascii="Times New Roman" w:hAnsi="Times New Roman" w:cs="Times New Roman"/>
                      <w:color w:val="000000"/>
                      <w:sz w:val="24"/>
                      <w:szCs w:val="24"/>
                    </w:rPr>
                  </w:pPr>
                  <w:r w:rsidRPr="0008219C">
                    <w:rPr>
                      <w:rFonts w:ascii="Times New Roman" w:hAnsi="Times New Roman" w:cs="Times New Roman"/>
                      <w:color w:val="000000"/>
                      <w:sz w:val="24"/>
                      <w:szCs w:val="24"/>
                    </w:rPr>
                    <w:t xml:space="preserve">Atbildīgā amatpersona </w:t>
                  </w:r>
                </w:p>
              </w:tc>
            </w:tr>
          </w:tbl>
          <w:p w:rsidR="00B13387" w:rsidRPr="0008219C" w:rsidRDefault="00B13387" w:rsidP="00B13387">
            <w:pPr>
              <w:autoSpaceDE w:val="0"/>
              <w:autoSpaceDN w:val="0"/>
              <w:adjustRightInd w:val="0"/>
              <w:rPr>
                <w:rFonts w:ascii="Times New Roman" w:hAnsi="Times New Roman" w:cs="Times New Roman"/>
                <w:color w:val="000000"/>
                <w:sz w:val="24"/>
                <w:szCs w:val="24"/>
              </w:rPr>
            </w:pPr>
          </w:p>
          <w:p w:rsidR="00B13387" w:rsidRPr="0008219C" w:rsidRDefault="00B13387" w:rsidP="00B13387">
            <w:pPr>
              <w:autoSpaceDE w:val="0"/>
              <w:autoSpaceDN w:val="0"/>
              <w:adjustRightInd w:val="0"/>
              <w:rPr>
                <w:rFonts w:ascii="Times New Roman" w:hAnsi="Times New Roman" w:cs="Times New Roman"/>
                <w:color w:val="000000"/>
                <w:sz w:val="24"/>
                <w:szCs w:val="24"/>
              </w:rPr>
            </w:pPr>
          </w:p>
        </w:tc>
        <w:tc>
          <w:tcPr>
            <w:tcW w:w="5812" w:type="dxa"/>
          </w:tcPr>
          <w:p w:rsidR="00B13387" w:rsidRPr="0008219C" w:rsidRDefault="00B13387" w:rsidP="00780B7E">
            <w:pPr>
              <w:autoSpaceDE w:val="0"/>
              <w:autoSpaceDN w:val="0"/>
              <w:adjustRightInd w:val="0"/>
              <w:rPr>
                <w:rFonts w:ascii="Times New Roman" w:hAnsi="Times New Roman" w:cs="Times New Roman"/>
                <w:color w:val="000000"/>
                <w:sz w:val="24"/>
                <w:szCs w:val="24"/>
              </w:rPr>
            </w:pPr>
            <w:r w:rsidRPr="0008219C">
              <w:rPr>
                <w:rFonts w:ascii="Times New Roman" w:hAnsi="Times New Roman" w:cs="Times New Roman"/>
                <w:sz w:val="24"/>
                <w:szCs w:val="24"/>
              </w:rPr>
              <w:t>Labklājības ministrijas Bērnu un ģimenes politikas departamenta vecāk</w:t>
            </w:r>
            <w:r w:rsidR="00780B7E" w:rsidRPr="0008219C">
              <w:rPr>
                <w:rFonts w:ascii="Times New Roman" w:hAnsi="Times New Roman" w:cs="Times New Roman"/>
                <w:sz w:val="24"/>
                <w:szCs w:val="24"/>
              </w:rPr>
              <w:t>ais</w:t>
            </w:r>
            <w:r w:rsidR="00BA2861" w:rsidRPr="0008219C">
              <w:rPr>
                <w:rFonts w:ascii="Times New Roman" w:hAnsi="Times New Roman" w:cs="Times New Roman"/>
                <w:sz w:val="24"/>
                <w:szCs w:val="24"/>
              </w:rPr>
              <w:t xml:space="preserve"> ekspert</w:t>
            </w:r>
            <w:r w:rsidR="00780B7E" w:rsidRPr="0008219C">
              <w:rPr>
                <w:rFonts w:ascii="Times New Roman" w:hAnsi="Times New Roman" w:cs="Times New Roman"/>
                <w:sz w:val="24"/>
                <w:szCs w:val="24"/>
              </w:rPr>
              <w:t>s</w:t>
            </w:r>
            <w:r w:rsidRPr="0008219C">
              <w:rPr>
                <w:rFonts w:ascii="Times New Roman" w:hAnsi="Times New Roman" w:cs="Times New Roman"/>
                <w:sz w:val="24"/>
                <w:szCs w:val="24"/>
              </w:rPr>
              <w:t xml:space="preserve"> </w:t>
            </w:r>
            <w:r w:rsidR="00780B7E" w:rsidRPr="0008219C">
              <w:rPr>
                <w:rFonts w:ascii="Times New Roman" w:hAnsi="Times New Roman" w:cs="Times New Roman"/>
                <w:sz w:val="24"/>
                <w:szCs w:val="24"/>
              </w:rPr>
              <w:t>Lauris Neikens,</w:t>
            </w:r>
            <w:r w:rsidRPr="0008219C">
              <w:rPr>
                <w:rFonts w:ascii="Times New Roman" w:hAnsi="Times New Roman" w:cs="Times New Roman"/>
                <w:color w:val="000000"/>
                <w:sz w:val="24"/>
                <w:szCs w:val="24"/>
              </w:rPr>
              <w:t xml:space="preserve"> t</w:t>
            </w:r>
            <w:r w:rsidR="00977F0C" w:rsidRPr="0008219C">
              <w:rPr>
                <w:rFonts w:ascii="Times New Roman" w:hAnsi="Times New Roman" w:cs="Times New Roman"/>
                <w:color w:val="000000"/>
                <w:sz w:val="24"/>
                <w:szCs w:val="24"/>
              </w:rPr>
              <w:t>ālr. 67021</w:t>
            </w:r>
            <w:r w:rsidR="00A214E4" w:rsidRPr="0008219C">
              <w:rPr>
                <w:rFonts w:ascii="Times New Roman" w:hAnsi="Times New Roman" w:cs="Times New Roman"/>
                <w:color w:val="000000"/>
                <w:sz w:val="24"/>
                <w:szCs w:val="24"/>
              </w:rPr>
              <w:t>6</w:t>
            </w:r>
            <w:r w:rsidR="00780B7E" w:rsidRPr="0008219C">
              <w:rPr>
                <w:rFonts w:ascii="Times New Roman" w:hAnsi="Times New Roman" w:cs="Times New Roman"/>
                <w:color w:val="000000"/>
                <w:sz w:val="24"/>
                <w:szCs w:val="24"/>
              </w:rPr>
              <w:t>73</w:t>
            </w:r>
            <w:r w:rsidR="00BA2861" w:rsidRPr="0008219C">
              <w:rPr>
                <w:rFonts w:ascii="Times New Roman" w:hAnsi="Times New Roman" w:cs="Times New Roman"/>
                <w:color w:val="000000"/>
                <w:sz w:val="24"/>
                <w:szCs w:val="24"/>
              </w:rPr>
              <w:t xml:space="preserve">, </w:t>
            </w:r>
            <w:r w:rsidRPr="0008219C">
              <w:rPr>
                <w:rFonts w:ascii="Times New Roman" w:hAnsi="Times New Roman" w:cs="Times New Roman"/>
                <w:color w:val="000000"/>
                <w:sz w:val="24"/>
                <w:szCs w:val="24"/>
              </w:rPr>
              <w:t xml:space="preserve">e-pasts </w:t>
            </w:r>
            <w:hyperlink r:id="rId10" w:history="1">
              <w:r w:rsidR="00780B7E" w:rsidRPr="0008219C">
                <w:rPr>
                  <w:rStyle w:val="Hipersaite"/>
                  <w:rFonts w:ascii="Times New Roman" w:hAnsi="Times New Roman" w:cs="Times New Roman"/>
                  <w:sz w:val="24"/>
                  <w:szCs w:val="24"/>
                </w:rPr>
                <w:t>Lauris.Neikens@lm.gov.lv</w:t>
              </w:r>
            </w:hyperlink>
            <w:r w:rsidR="00780B7E" w:rsidRPr="0008219C">
              <w:rPr>
                <w:rFonts w:ascii="Times New Roman" w:hAnsi="Times New Roman" w:cs="Times New Roman"/>
                <w:color w:val="000000"/>
                <w:sz w:val="24"/>
                <w:szCs w:val="24"/>
              </w:rPr>
              <w:t xml:space="preserve"> </w:t>
            </w:r>
          </w:p>
        </w:tc>
      </w:tr>
    </w:tbl>
    <w:p w:rsidR="00B13387" w:rsidRPr="00B13387" w:rsidRDefault="00B13387" w:rsidP="00B13387">
      <w:pPr>
        <w:spacing w:after="0"/>
        <w:rPr>
          <w:sz w:val="24"/>
          <w:szCs w:val="24"/>
        </w:rPr>
      </w:pPr>
      <w:bookmarkStart w:id="0" w:name="_GoBack"/>
      <w:bookmarkEnd w:id="0"/>
    </w:p>
    <w:sectPr w:rsidR="00B13387" w:rsidRPr="00B13387" w:rsidSect="00BE6B7D">
      <w:head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CF9" w:rsidRDefault="006D0CF9" w:rsidP="004609F3">
      <w:pPr>
        <w:spacing w:after="0" w:line="240" w:lineRule="auto"/>
      </w:pPr>
      <w:r>
        <w:separator/>
      </w:r>
    </w:p>
  </w:endnote>
  <w:endnote w:type="continuationSeparator" w:id="0">
    <w:p w:rsidR="006D0CF9" w:rsidRDefault="006D0CF9" w:rsidP="0046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CF9" w:rsidRDefault="006D0CF9" w:rsidP="004609F3">
      <w:pPr>
        <w:spacing w:after="0" w:line="240" w:lineRule="auto"/>
      </w:pPr>
      <w:r>
        <w:separator/>
      </w:r>
    </w:p>
  </w:footnote>
  <w:footnote w:type="continuationSeparator" w:id="0">
    <w:p w:rsidR="006D0CF9" w:rsidRDefault="006D0CF9" w:rsidP="004609F3">
      <w:pPr>
        <w:spacing w:after="0" w:line="240" w:lineRule="auto"/>
      </w:pPr>
      <w:r>
        <w:continuationSeparator/>
      </w:r>
    </w:p>
  </w:footnote>
  <w:footnote w:id="1">
    <w:p w:rsidR="00D77799" w:rsidRPr="003A0860" w:rsidRDefault="00D77799" w:rsidP="003A0860">
      <w:pPr>
        <w:pStyle w:val="Vresteksts"/>
        <w:jc w:val="both"/>
        <w:rPr>
          <w:rFonts w:ascii="Times New Roman" w:hAnsi="Times New Roman" w:cs="Times New Roman"/>
        </w:rPr>
      </w:pPr>
      <w:r w:rsidRPr="003A0860">
        <w:rPr>
          <w:rStyle w:val="Vresatsauce"/>
          <w:rFonts w:ascii="Times New Roman" w:hAnsi="Times New Roman" w:cs="Times New Roman"/>
        </w:rPr>
        <w:footnoteRef/>
      </w:r>
      <w:r w:rsidRPr="003A0860">
        <w:rPr>
          <w:rFonts w:ascii="Times New Roman" w:hAnsi="Times New Roman" w:cs="Times New Roman"/>
        </w:rPr>
        <w:t xml:space="preserve"> Darba grupas sastāvā iekļauti: Labklājības ministrijas, Latvijas Bāriņtiesu darbinieku asociācijas, Latvijas pašvaldību sociālo dienestu vadītāju apvienības, Veselības ministrijas, Valsts bērnu tiesību aizsardzības inspekcijas, Vides aizsardzības un reģionālās attīstības ministrijas, Pārresoru koordinācijas centra, Rīgas domes Labklājības departamenta, Iekšlietu ministrijas Informācijas centa, Tieslietu ministrijas, Rīgas bāriņtiesas, Iekšlietu ministrijas, Latvijas Pašvaldību savienības un Izglītības un zinātnes ministrijas pārstāvji.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847514"/>
      <w:docPartObj>
        <w:docPartGallery w:val="Page Numbers (Top of Page)"/>
        <w:docPartUnique/>
      </w:docPartObj>
    </w:sdtPr>
    <w:sdtEndPr/>
    <w:sdtContent>
      <w:p w:rsidR="00BE6B7D" w:rsidRDefault="00BE6B7D">
        <w:pPr>
          <w:pStyle w:val="Galvene"/>
          <w:jc w:val="center"/>
        </w:pPr>
        <w:r>
          <w:fldChar w:fldCharType="begin"/>
        </w:r>
        <w:r>
          <w:instrText>PAGE   \* MERGEFORMAT</w:instrText>
        </w:r>
        <w:r>
          <w:fldChar w:fldCharType="separate"/>
        </w:r>
        <w:r w:rsidR="005F3644">
          <w:rPr>
            <w:noProof/>
          </w:rPr>
          <w:t>7</w:t>
        </w:r>
        <w:r>
          <w:fldChar w:fldCharType="end"/>
        </w:r>
      </w:p>
    </w:sdtContent>
  </w:sdt>
  <w:p w:rsidR="00BE6B7D" w:rsidRDefault="00BE6B7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7AF"/>
    <w:multiLevelType w:val="hybridMultilevel"/>
    <w:tmpl w:val="AA9A6C0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100F49A0"/>
    <w:multiLevelType w:val="hybridMultilevel"/>
    <w:tmpl w:val="B98CC874"/>
    <w:lvl w:ilvl="0" w:tplc="4F4EF376">
      <w:start w:val="17"/>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6705A"/>
    <w:multiLevelType w:val="hybridMultilevel"/>
    <w:tmpl w:val="7568989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533AB7"/>
    <w:multiLevelType w:val="hybridMultilevel"/>
    <w:tmpl w:val="9452A2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3C1B7F"/>
    <w:multiLevelType w:val="hybridMultilevel"/>
    <w:tmpl w:val="695C7F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DE"/>
    <w:rsid w:val="00030CE7"/>
    <w:rsid w:val="0008219C"/>
    <w:rsid w:val="000A61BC"/>
    <w:rsid w:val="00190CBA"/>
    <w:rsid w:val="001957B9"/>
    <w:rsid w:val="001C52B3"/>
    <w:rsid w:val="002336C1"/>
    <w:rsid w:val="002677F8"/>
    <w:rsid w:val="00293E89"/>
    <w:rsid w:val="002D6402"/>
    <w:rsid w:val="002E5156"/>
    <w:rsid w:val="00325F15"/>
    <w:rsid w:val="00343C2B"/>
    <w:rsid w:val="003827D4"/>
    <w:rsid w:val="003A0860"/>
    <w:rsid w:val="003D5250"/>
    <w:rsid w:val="00406BAF"/>
    <w:rsid w:val="004609F3"/>
    <w:rsid w:val="00460EFB"/>
    <w:rsid w:val="004B4BFD"/>
    <w:rsid w:val="004C51E9"/>
    <w:rsid w:val="005503CB"/>
    <w:rsid w:val="00574885"/>
    <w:rsid w:val="00593E0D"/>
    <w:rsid w:val="005B1E9D"/>
    <w:rsid w:val="005F3644"/>
    <w:rsid w:val="005F7229"/>
    <w:rsid w:val="0065473E"/>
    <w:rsid w:val="006851FC"/>
    <w:rsid w:val="006D0CF9"/>
    <w:rsid w:val="006E0E9B"/>
    <w:rsid w:val="006E2DD3"/>
    <w:rsid w:val="00705C15"/>
    <w:rsid w:val="00735C78"/>
    <w:rsid w:val="00743D2C"/>
    <w:rsid w:val="007560AB"/>
    <w:rsid w:val="00763080"/>
    <w:rsid w:val="00780B7E"/>
    <w:rsid w:val="00793DB6"/>
    <w:rsid w:val="007B410A"/>
    <w:rsid w:val="00817C9B"/>
    <w:rsid w:val="008A0464"/>
    <w:rsid w:val="008A36C0"/>
    <w:rsid w:val="008D5A02"/>
    <w:rsid w:val="00923173"/>
    <w:rsid w:val="009328AB"/>
    <w:rsid w:val="009775C4"/>
    <w:rsid w:val="00977F0C"/>
    <w:rsid w:val="00A214E4"/>
    <w:rsid w:val="00A2616B"/>
    <w:rsid w:val="00A70D3E"/>
    <w:rsid w:val="00A7351C"/>
    <w:rsid w:val="00AA1535"/>
    <w:rsid w:val="00B13387"/>
    <w:rsid w:val="00B2531E"/>
    <w:rsid w:val="00B8333D"/>
    <w:rsid w:val="00BA2861"/>
    <w:rsid w:val="00BE6B7D"/>
    <w:rsid w:val="00C07C83"/>
    <w:rsid w:val="00C30B0D"/>
    <w:rsid w:val="00C44CF4"/>
    <w:rsid w:val="00C950BA"/>
    <w:rsid w:val="00CB1645"/>
    <w:rsid w:val="00CE1A26"/>
    <w:rsid w:val="00CF7DC7"/>
    <w:rsid w:val="00D22EBE"/>
    <w:rsid w:val="00D43618"/>
    <w:rsid w:val="00D77799"/>
    <w:rsid w:val="00DA30DE"/>
    <w:rsid w:val="00DC1AE5"/>
    <w:rsid w:val="00DC78B3"/>
    <w:rsid w:val="00DF1F72"/>
    <w:rsid w:val="00E021FF"/>
    <w:rsid w:val="00E03793"/>
    <w:rsid w:val="00E2210A"/>
    <w:rsid w:val="00E2558A"/>
    <w:rsid w:val="00E635A6"/>
    <w:rsid w:val="00E901A7"/>
    <w:rsid w:val="00EB529D"/>
    <w:rsid w:val="00F61A64"/>
    <w:rsid w:val="00F772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E548"/>
  <w15:docId w15:val="{C0F0CD35-B703-4FF9-9607-8ABEC6A4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A3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30DE"/>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link w:val="SarakstarindkopaRakstz"/>
    <w:uiPriority w:val="34"/>
    <w:qFormat/>
    <w:rsid w:val="00DA30DE"/>
    <w:pPr>
      <w:spacing w:after="0" w:line="240" w:lineRule="auto"/>
      <w:ind w:left="720" w:firstLine="720"/>
      <w:contextualSpacing/>
    </w:pPr>
    <w:rPr>
      <w:rFonts w:ascii="Times New Roman" w:hAnsi="Times New Roman" w:cs="Times New Roman"/>
      <w:sz w:val="28"/>
      <w:szCs w:val="28"/>
    </w:rPr>
  </w:style>
  <w:style w:type="character" w:customStyle="1" w:styleId="SarakstarindkopaRakstz">
    <w:name w:val="Saraksta rindkopa Rakstz."/>
    <w:link w:val="Sarakstarindkopa"/>
    <w:uiPriority w:val="34"/>
    <w:locked/>
    <w:rsid w:val="00DA30DE"/>
    <w:rPr>
      <w:rFonts w:ascii="Times New Roman" w:hAnsi="Times New Roman" w:cs="Times New Roman"/>
      <w:sz w:val="28"/>
      <w:szCs w:val="28"/>
    </w:rPr>
  </w:style>
  <w:style w:type="character" w:styleId="Hipersaite">
    <w:name w:val="Hyperlink"/>
    <w:basedOn w:val="Noklusjumarindkopasfonts"/>
    <w:uiPriority w:val="99"/>
    <w:unhideWhenUsed/>
    <w:rsid w:val="00BA2861"/>
    <w:rPr>
      <w:color w:val="0563C1" w:themeColor="hyperlink"/>
      <w:u w:val="single"/>
    </w:rPr>
  </w:style>
  <w:style w:type="paragraph" w:styleId="Vresteksts">
    <w:name w:val="footnote text"/>
    <w:basedOn w:val="Parasts"/>
    <w:link w:val="VrestekstsRakstz"/>
    <w:uiPriority w:val="99"/>
    <w:semiHidden/>
    <w:unhideWhenUsed/>
    <w:rsid w:val="004609F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609F3"/>
    <w:rPr>
      <w:sz w:val="20"/>
      <w:szCs w:val="20"/>
    </w:rPr>
  </w:style>
  <w:style w:type="character" w:styleId="Vresatsauce">
    <w:name w:val="footnote reference"/>
    <w:basedOn w:val="Noklusjumarindkopasfonts"/>
    <w:uiPriority w:val="99"/>
    <w:semiHidden/>
    <w:unhideWhenUsed/>
    <w:rsid w:val="004609F3"/>
    <w:rPr>
      <w:vertAlign w:val="superscript"/>
    </w:rPr>
  </w:style>
  <w:style w:type="paragraph" w:styleId="Galvene">
    <w:name w:val="header"/>
    <w:basedOn w:val="Parasts"/>
    <w:link w:val="GalveneRakstz"/>
    <w:uiPriority w:val="99"/>
    <w:unhideWhenUsed/>
    <w:rsid w:val="00BE6B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6B7D"/>
  </w:style>
  <w:style w:type="paragraph" w:styleId="Kjene">
    <w:name w:val="footer"/>
    <w:basedOn w:val="Parasts"/>
    <w:link w:val="KjeneRakstz"/>
    <w:uiPriority w:val="99"/>
    <w:unhideWhenUsed/>
    <w:rsid w:val="00BE6B7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6B7D"/>
  </w:style>
  <w:style w:type="character" w:styleId="Neatrisintapieminana">
    <w:name w:val="Unresolved Mention"/>
    <w:basedOn w:val="Noklusjumarindkopasfonts"/>
    <w:uiPriority w:val="99"/>
    <w:semiHidden/>
    <w:unhideWhenUsed/>
    <w:rsid w:val="0057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s.Neikens@l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is.Neikens@lm.gov.lv" TargetMode="External"/><Relationship Id="rId4" Type="http://schemas.openxmlformats.org/officeDocument/2006/relationships/settings" Target="settings.xml"/><Relationship Id="rId9" Type="http://schemas.openxmlformats.org/officeDocument/2006/relationships/hyperlink" Target="mailto:Lauris.Neikens@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15735-1280-44C9-A9B3-E929EF0A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4831</Words>
  <Characters>2754</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Paršova</dc:creator>
  <cp:lastModifiedBy>Lauris Neikens</cp:lastModifiedBy>
  <cp:revision>2</cp:revision>
  <dcterms:created xsi:type="dcterms:W3CDTF">2020-02-19T12:59:00Z</dcterms:created>
  <dcterms:modified xsi:type="dcterms:W3CDTF">2020-02-19T12:59:00Z</dcterms:modified>
</cp:coreProperties>
</file>