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663" w:rsidRPr="003E1787" w:rsidRDefault="003E1787">
      <w:pPr>
        <w:rPr>
          <w:rFonts w:ascii="Times New Roman" w:hAnsi="Times New Roman" w:cs="Times New Roman"/>
          <w:sz w:val="24"/>
          <w:szCs w:val="24"/>
        </w:rPr>
      </w:pPr>
      <w:r w:rsidRPr="003E1787">
        <w:rPr>
          <w:rFonts w:ascii="Times New Roman" w:hAnsi="Times New Roman" w:cs="Times New Roman"/>
          <w:sz w:val="24"/>
          <w:szCs w:val="24"/>
        </w:rPr>
        <w:t>Izstrādes stadijā</w:t>
      </w:r>
    </w:p>
    <w:tbl>
      <w:tblPr>
        <w:tblStyle w:val="TableGrid"/>
        <w:tblW w:w="9039" w:type="dxa"/>
        <w:tblLook w:val="04A0" w:firstRow="1" w:lastRow="0" w:firstColumn="1" w:lastColumn="0" w:noHBand="0" w:noVBand="1"/>
      </w:tblPr>
      <w:tblGrid>
        <w:gridCol w:w="675"/>
        <w:gridCol w:w="2841"/>
        <w:gridCol w:w="5523"/>
      </w:tblGrid>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1.</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Dokumenta veids</w:t>
            </w:r>
          </w:p>
        </w:tc>
        <w:tc>
          <w:tcPr>
            <w:tcW w:w="5523"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Tiesību akts</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2.</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Dokumenta nosaukums</w:t>
            </w:r>
          </w:p>
        </w:tc>
        <w:tc>
          <w:tcPr>
            <w:tcW w:w="5523" w:type="dxa"/>
          </w:tcPr>
          <w:p w:rsidR="003E1787" w:rsidRPr="003E1787" w:rsidRDefault="00F357F3" w:rsidP="003E1787">
            <w:pPr>
              <w:jc w:val="both"/>
              <w:rPr>
                <w:rFonts w:ascii="Times New Roman" w:hAnsi="Times New Roman" w:cs="Times New Roman"/>
                <w:sz w:val="24"/>
                <w:szCs w:val="24"/>
              </w:rPr>
            </w:pPr>
            <w:r>
              <w:rPr>
                <w:rFonts w:ascii="Times New Roman" w:hAnsi="Times New Roman" w:cs="Times New Roman"/>
                <w:sz w:val="24"/>
                <w:szCs w:val="24"/>
              </w:rPr>
              <w:t>Grozījumi Ministru kabineta 2007.gada 3.jūlija noteikumos Nr.458</w:t>
            </w:r>
            <w:r w:rsidR="003E1787" w:rsidRPr="003E1787">
              <w:rPr>
                <w:rFonts w:ascii="Times New Roman" w:hAnsi="Times New Roman" w:cs="Times New Roman"/>
                <w:sz w:val="24"/>
                <w:szCs w:val="24"/>
              </w:rPr>
              <w:t xml:space="preserve"> „</w:t>
            </w:r>
            <w:r>
              <w:rPr>
                <w:rFonts w:ascii="Times New Roman" w:hAnsi="Times New Roman" w:cs="Times New Roman"/>
                <w:sz w:val="24"/>
                <w:szCs w:val="24"/>
              </w:rPr>
              <w:t>Komersantu – darbiekārtošanas pakalpojumu sniedzēju</w:t>
            </w:r>
            <w:r w:rsidR="00D97AA7">
              <w:rPr>
                <w:rFonts w:ascii="Times New Roman" w:hAnsi="Times New Roman" w:cs="Times New Roman"/>
                <w:sz w:val="24"/>
                <w:szCs w:val="24"/>
              </w:rPr>
              <w:t xml:space="preserve"> – licencēšanas un uzraudzības kārtība</w:t>
            </w:r>
            <w:r w:rsidR="003E1787" w:rsidRPr="003E1787">
              <w:rPr>
                <w:rFonts w:ascii="Times New Roman" w:hAnsi="Times New Roman" w:cs="Times New Roman"/>
                <w:sz w:val="24"/>
                <w:szCs w:val="24"/>
              </w:rPr>
              <w:t>”</w:t>
            </w:r>
            <w:r w:rsidR="005E32AD">
              <w:rPr>
                <w:rFonts w:ascii="Times New Roman" w:hAnsi="Times New Roman" w:cs="Times New Roman"/>
                <w:sz w:val="24"/>
                <w:szCs w:val="24"/>
              </w:rPr>
              <w:t xml:space="preserve"> (turpmāk – Noteikumi Nr.458)</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3.</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Politikas joma un nozare vai teritorija</w:t>
            </w:r>
          </w:p>
        </w:tc>
        <w:tc>
          <w:tcPr>
            <w:tcW w:w="5523"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Nodarbinātības un</w:t>
            </w:r>
            <w:r w:rsidRPr="003E1787">
              <w:rPr>
                <w:rFonts w:ascii="Times New Roman" w:hAnsi="Times New Roman" w:cs="Times New Roman"/>
                <w:sz w:val="24"/>
                <w:szCs w:val="24"/>
              </w:rPr>
              <w:t xml:space="preserve"> sociālā politika</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4.</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Dokumenta mērķgrupas</w:t>
            </w:r>
          </w:p>
        </w:tc>
        <w:tc>
          <w:tcPr>
            <w:tcW w:w="5523"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 xml:space="preserve">Nodarbinātības valsts aģentūra, </w:t>
            </w:r>
            <w:r w:rsidR="00F357F3">
              <w:rPr>
                <w:rFonts w:ascii="Times New Roman" w:hAnsi="Times New Roman" w:cs="Times New Roman"/>
                <w:sz w:val="24"/>
                <w:szCs w:val="24"/>
              </w:rPr>
              <w:t>bezdarbnieki un darba meklētāji, komersanti – darbiekārtošanas pakalpojumu sniedzēji</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5.</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Dokumenta mērķis un sākotnēji identificētas problēmas būtība</w:t>
            </w:r>
          </w:p>
        </w:tc>
        <w:tc>
          <w:tcPr>
            <w:tcW w:w="5523" w:type="dxa"/>
          </w:tcPr>
          <w:p w:rsidR="003F4840" w:rsidRPr="003F4840" w:rsidRDefault="003E1787" w:rsidP="003F4840">
            <w:pPr>
              <w:jc w:val="both"/>
              <w:rPr>
                <w:rFonts w:ascii="Times New Roman" w:hAnsi="Times New Roman" w:cs="Times New Roman"/>
                <w:sz w:val="24"/>
                <w:szCs w:val="24"/>
              </w:rPr>
            </w:pPr>
            <w:r w:rsidRPr="003E1787">
              <w:rPr>
                <w:rFonts w:ascii="Times New Roman" w:hAnsi="Times New Roman" w:cs="Times New Roman"/>
                <w:sz w:val="24"/>
                <w:szCs w:val="24"/>
              </w:rPr>
              <w:t xml:space="preserve">1) </w:t>
            </w:r>
            <w:r w:rsidR="003F4840" w:rsidRPr="003F4840">
              <w:rPr>
                <w:rFonts w:ascii="Times New Roman" w:hAnsi="Times New Roman" w:cs="Times New Roman"/>
                <w:sz w:val="24"/>
                <w:szCs w:val="24"/>
              </w:rPr>
              <w:t xml:space="preserve">Pēdējo gadu </w:t>
            </w:r>
            <w:r w:rsidR="000D4445">
              <w:rPr>
                <w:rFonts w:ascii="Times New Roman" w:hAnsi="Times New Roman" w:cs="Times New Roman"/>
                <w:sz w:val="24"/>
                <w:szCs w:val="24"/>
              </w:rPr>
              <w:t xml:space="preserve">izmaiņas </w:t>
            </w:r>
            <w:r w:rsidR="003F4840" w:rsidRPr="003F4840">
              <w:rPr>
                <w:rFonts w:ascii="Times New Roman" w:hAnsi="Times New Roman" w:cs="Times New Roman"/>
                <w:sz w:val="24"/>
                <w:szCs w:val="24"/>
              </w:rPr>
              <w:t>darba tirgus situācij</w:t>
            </w:r>
            <w:r w:rsidR="005E32AD">
              <w:rPr>
                <w:rFonts w:ascii="Times New Roman" w:hAnsi="Times New Roman" w:cs="Times New Roman"/>
                <w:sz w:val="24"/>
                <w:szCs w:val="24"/>
              </w:rPr>
              <w:t>ā</w:t>
            </w:r>
            <w:r w:rsidR="003F4840" w:rsidRPr="003F4840">
              <w:rPr>
                <w:rFonts w:ascii="Times New Roman" w:hAnsi="Times New Roman" w:cs="Times New Roman"/>
                <w:sz w:val="24"/>
                <w:szCs w:val="24"/>
              </w:rPr>
              <w:t xml:space="preserve"> Latvijā likumsakarīgi ietekmēja arī darbiekārtošanas pakalpojumu struktūru – līdztekus Latvijas darba meklētāju iekārtošanai darbā ārvalstīs arvien vairāk tiek izplatīta trešo valstu pilsoņu iekārtošana darbā Latvijā un pat citās Eiropas Savienības valstīs.</w:t>
            </w:r>
          </w:p>
          <w:p w:rsidR="005E32AD" w:rsidRDefault="003F4840" w:rsidP="003F4840">
            <w:pPr>
              <w:jc w:val="both"/>
              <w:rPr>
                <w:rFonts w:ascii="Times New Roman" w:hAnsi="Times New Roman" w:cs="Times New Roman"/>
                <w:sz w:val="24"/>
                <w:szCs w:val="24"/>
              </w:rPr>
            </w:pPr>
            <w:r w:rsidRPr="003F4840">
              <w:rPr>
                <w:rFonts w:ascii="Times New Roman" w:hAnsi="Times New Roman" w:cs="Times New Roman"/>
                <w:sz w:val="24"/>
                <w:szCs w:val="24"/>
              </w:rPr>
              <w:t>Tāpat kā Latvijas pilsonim nonākot svešā valstī un nereti atrodoties bezpalīdzības stāvoklī</w:t>
            </w:r>
            <w:r w:rsidR="005E32AD">
              <w:rPr>
                <w:rFonts w:ascii="Times New Roman" w:hAnsi="Times New Roman" w:cs="Times New Roman"/>
                <w:sz w:val="24"/>
                <w:szCs w:val="24"/>
              </w:rPr>
              <w:t>,</w:t>
            </w:r>
            <w:r w:rsidRPr="003F4840">
              <w:rPr>
                <w:rFonts w:ascii="Times New Roman" w:hAnsi="Times New Roman" w:cs="Times New Roman"/>
                <w:sz w:val="24"/>
                <w:szCs w:val="24"/>
              </w:rPr>
              <w:t xml:space="preserve"> no valsts puses ir paredzēti papildu aizsardzības mehānismi un prasības darbiekārtošanas pakalpojumu sniedzējiem, šāda veida papildu aizsardzība ir nepieciešama arī trešo valstu pilsoņiem, kas ar </w:t>
            </w:r>
            <w:r w:rsidR="005E32AD">
              <w:rPr>
                <w:rFonts w:ascii="Times New Roman" w:hAnsi="Times New Roman" w:cs="Times New Roman"/>
                <w:sz w:val="24"/>
                <w:szCs w:val="24"/>
              </w:rPr>
              <w:t>darbiekārtošanas</w:t>
            </w:r>
            <w:r w:rsidRPr="003F4840">
              <w:rPr>
                <w:rFonts w:ascii="Times New Roman" w:hAnsi="Times New Roman" w:cs="Times New Roman"/>
                <w:sz w:val="24"/>
                <w:szCs w:val="24"/>
              </w:rPr>
              <w:t xml:space="preserve"> pakalpojumu sniedzēju palīdzību tiek nodarbināti Latvijā vai citās Eiropas Savienības valstīs</w:t>
            </w:r>
            <w:r w:rsidR="005E32AD">
              <w:rPr>
                <w:rFonts w:ascii="Times New Roman" w:hAnsi="Times New Roman" w:cs="Times New Roman"/>
                <w:sz w:val="24"/>
                <w:szCs w:val="24"/>
              </w:rPr>
              <w:t>.</w:t>
            </w:r>
            <w:r w:rsidRPr="003F4840">
              <w:rPr>
                <w:rFonts w:ascii="Times New Roman" w:hAnsi="Times New Roman" w:cs="Times New Roman"/>
                <w:sz w:val="24"/>
                <w:szCs w:val="24"/>
              </w:rPr>
              <w:t xml:space="preserve"> </w:t>
            </w:r>
          </w:p>
          <w:p w:rsidR="0002095F" w:rsidRDefault="003F4840" w:rsidP="003E1787">
            <w:pPr>
              <w:jc w:val="both"/>
              <w:rPr>
                <w:rFonts w:ascii="Times New Roman" w:hAnsi="Times New Roman" w:cs="Times New Roman"/>
                <w:sz w:val="24"/>
                <w:szCs w:val="24"/>
              </w:rPr>
            </w:pPr>
            <w:r w:rsidRPr="003F4840">
              <w:rPr>
                <w:rFonts w:ascii="Times New Roman" w:hAnsi="Times New Roman" w:cs="Times New Roman"/>
                <w:sz w:val="24"/>
                <w:szCs w:val="24"/>
              </w:rPr>
              <w:t xml:space="preserve">Turklāt pēdējā gada laikā ir konstatēti arī </w:t>
            </w:r>
            <w:proofErr w:type="spellStart"/>
            <w:r w:rsidRPr="003F4840">
              <w:rPr>
                <w:rFonts w:ascii="Times New Roman" w:hAnsi="Times New Roman" w:cs="Times New Roman"/>
                <w:sz w:val="24"/>
                <w:szCs w:val="24"/>
              </w:rPr>
              <w:t>cilvēktirdzniecības</w:t>
            </w:r>
            <w:proofErr w:type="spellEnd"/>
            <w:r w:rsidRPr="003F4840">
              <w:rPr>
                <w:rFonts w:ascii="Times New Roman" w:hAnsi="Times New Roman" w:cs="Times New Roman"/>
                <w:sz w:val="24"/>
                <w:szCs w:val="24"/>
              </w:rPr>
              <w:t xml:space="preserve"> gadījumi, nodarbin</w:t>
            </w:r>
            <w:r w:rsidR="005E32AD">
              <w:rPr>
                <w:rFonts w:ascii="Times New Roman" w:hAnsi="Times New Roman" w:cs="Times New Roman"/>
                <w:sz w:val="24"/>
                <w:szCs w:val="24"/>
              </w:rPr>
              <w:t>o</w:t>
            </w:r>
            <w:r w:rsidRPr="003F4840">
              <w:rPr>
                <w:rFonts w:ascii="Times New Roman" w:hAnsi="Times New Roman" w:cs="Times New Roman"/>
                <w:sz w:val="24"/>
                <w:szCs w:val="24"/>
              </w:rPr>
              <w:t>t trešo valstu pilsoņus Latvijā</w:t>
            </w:r>
            <w:r w:rsidR="005E32AD">
              <w:rPr>
                <w:rFonts w:ascii="Times New Roman" w:hAnsi="Times New Roman" w:cs="Times New Roman"/>
                <w:sz w:val="24"/>
                <w:szCs w:val="24"/>
              </w:rPr>
              <w:t>,</w:t>
            </w:r>
            <w:r w:rsidRPr="003F4840">
              <w:rPr>
                <w:rFonts w:ascii="Times New Roman" w:hAnsi="Times New Roman" w:cs="Times New Roman"/>
                <w:sz w:val="24"/>
                <w:szCs w:val="24"/>
              </w:rPr>
              <w:t xml:space="preserve"> </w:t>
            </w:r>
            <w:r w:rsidR="00AA59A0">
              <w:rPr>
                <w:rFonts w:ascii="Times New Roman" w:hAnsi="Times New Roman" w:cs="Times New Roman"/>
                <w:sz w:val="24"/>
                <w:szCs w:val="24"/>
              </w:rPr>
              <w:t>tādējādi</w:t>
            </w:r>
            <w:r w:rsidR="005E32AD">
              <w:rPr>
                <w:rFonts w:ascii="Times New Roman" w:hAnsi="Times New Roman" w:cs="Times New Roman"/>
                <w:sz w:val="24"/>
                <w:szCs w:val="24"/>
              </w:rPr>
              <w:t>,</w:t>
            </w:r>
            <w:r w:rsidRPr="003F4840">
              <w:rPr>
                <w:rFonts w:ascii="Times New Roman" w:hAnsi="Times New Roman" w:cs="Times New Roman"/>
                <w:sz w:val="24"/>
                <w:szCs w:val="24"/>
              </w:rPr>
              <w:t xml:space="preserve"> </w:t>
            </w:r>
            <w:r w:rsidR="005E32AD">
              <w:rPr>
                <w:rFonts w:ascii="Times New Roman" w:hAnsi="Times New Roman" w:cs="Times New Roman"/>
                <w:sz w:val="24"/>
                <w:szCs w:val="24"/>
              </w:rPr>
              <w:t>i</w:t>
            </w:r>
            <w:r w:rsidRPr="003F4840">
              <w:rPr>
                <w:rFonts w:ascii="Times New Roman" w:hAnsi="Times New Roman" w:cs="Times New Roman"/>
                <w:sz w:val="24"/>
                <w:szCs w:val="24"/>
              </w:rPr>
              <w:t xml:space="preserve">evērojot apzinātu </w:t>
            </w:r>
            <w:r w:rsidR="005E32AD">
              <w:rPr>
                <w:rFonts w:ascii="Times New Roman" w:hAnsi="Times New Roman" w:cs="Times New Roman"/>
                <w:sz w:val="24"/>
                <w:szCs w:val="24"/>
              </w:rPr>
              <w:t>situāciju</w:t>
            </w:r>
            <w:r w:rsidRPr="003F4840">
              <w:rPr>
                <w:rFonts w:ascii="Times New Roman" w:hAnsi="Times New Roman" w:cs="Times New Roman"/>
                <w:sz w:val="24"/>
                <w:szCs w:val="24"/>
              </w:rPr>
              <w:t xml:space="preserve">, Noteikumus Nr.458 nepieciešams papildināt ar specifiskiem noteikumiem tiem licences saņēmējiem, kas sniedz darbiekārtošanas pakalpojumus trešo valstu pilsoņiem.  </w:t>
            </w:r>
          </w:p>
          <w:p w:rsidR="003F4840" w:rsidRDefault="00BF7F6A" w:rsidP="0002095F">
            <w:pPr>
              <w:jc w:val="both"/>
              <w:rPr>
                <w:rFonts w:ascii="Times New Roman" w:eastAsia="Times New Roman" w:hAnsi="Times New Roman" w:cs="Times New Roman"/>
                <w:sz w:val="24"/>
                <w:szCs w:val="24"/>
                <w:shd w:val="clear" w:color="auto" w:fill="FFFFFF"/>
                <w:lang w:eastAsia="lv-LV"/>
              </w:rPr>
            </w:pPr>
            <w:r>
              <w:rPr>
                <w:rFonts w:ascii="Times New Roman" w:hAnsi="Times New Roman" w:cs="Times New Roman"/>
                <w:sz w:val="24"/>
                <w:szCs w:val="24"/>
              </w:rPr>
              <w:t>2)</w:t>
            </w:r>
            <w:r w:rsidR="001A5284">
              <w:rPr>
                <w:rFonts w:ascii="Times New Roman" w:hAnsi="Times New Roman" w:cs="Times New Roman"/>
                <w:sz w:val="24"/>
                <w:szCs w:val="24"/>
              </w:rPr>
              <w:t>  </w:t>
            </w:r>
            <w:bookmarkStart w:id="0" w:name="_GoBack"/>
            <w:bookmarkEnd w:id="0"/>
            <w:r w:rsidR="003F4840">
              <w:rPr>
                <w:rFonts w:ascii="Times New Roman" w:eastAsia="Times New Roman" w:hAnsi="Times New Roman" w:cs="Times New Roman"/>
                <w:sz w:val="24"/>
                <w:szCs w:val="24"/>
                <w:shd w:val="clear" w:color="auto" w:fill="FFFFFF"/>
                <w:lang w:eastAsia="lv-LV"/>
              </w:rPr>
              <w:t>Darbiekārtošanas pakalpojumu uzraudzības pilnveidošanas, kā arī administratīva sloga mazināšanas  nolūkā plānots pārskatīt darbiekārtošanas pakalpojumu sniedzējiem noteiktos pienākumus, samazinot Nodarbinātības valsts aģentūrā iesniedzamo dokumentu apjomu un pārskatot licences saņēmēju pārbaužu veikšanas kārtību.</w:t>
            </w:r>
          </w:p>
          <w:p w:rsidR="0002095F" w:rsidRPr="0002095F" w:rsidRDefault="003F4840" w:rsidP="0002095F">
            <w:pPr>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3) Veikt </w:t>
            </w:r>
            <w:r w:rsidR="004005E9">
              <w:rPr>
                <w:rFonts w:ascii="Times New Roman" w:eastAsia="Times New Roman" w:hAnsi="Times New Roman" w:cs="Times New Roman"/>
                <w:sz w:val="24"/>
                <w:szCs w:val="24"/>
                <w:shd w:val="clear" w:color="auto" w:fill="FFFFFF"/>
                <w:lang w:eastAsia="lv-LV"/>
              </w:rPr>
              <w:t>redakcionāla rakstura precizējumus, kas ir vērsti uz tiesiskās noteiktības veicināšanu.</w:t>
            </w:r>
            <w:r>
              <w:rPr>
                <w:rFonts w:ascii="Times New Roman" w:eastAsia="Times New Roman" w:hAnsi="Times New Roman" w:cs="Times New Roman"/>
                <w:sz w:val="24"/>
                <w:szCs w:val="24"/>
                <w:shd w:val="clear" w:color="auto" w:fill="FFFFFF"/>
                <w:lang w:eastAsia="lv-LV"/>
              </w:rPr>
              <w:t xml:space="preserve"> </w:t>
            </w:r>
          </w:p>
          <w:p w:rsidR="00BF7F6A" w:rsidRPr="003E1787" w:rsidRDefault="00BF7F6A" w:rsidP="0059191E">
            <w:pPr>
              <w:jc w:val="both"/>
              <w:rPr>
                <w:rFonts w:ascii="Times New Roman" w:hAnsi="Times New Roman" w:cs="Times New Roman"/>
                <w:sz w:val="24"/>
                <w:szCs w:val="24"/>
              </w:rPr>
            </w:pPr>
          </w:p>
          <w:p w:rsidR="003E1787" w:rsidRPr="003E1787" w:rsidRDefault="00F73A00" w:rsidP="003E178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6.</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D</w:t>
            </w:r>
            <w:r>
              <w:rPr>
                <w:rFonts w:ascii="Times New Roman" w:hAnsi="Times New Roman" w:cs="Times New Roman"/>
                <w:sz w:val="24"/>
                <w:szCs w:val="24"/>
              </w:rPr>
              <w:t>okumenta izstrādes laiks un plānotā virzība</w:t>
            </w:r>
          </w:p>
        </w:tc>
        <w:tc>
          <w:tcPr>
            <w:tcW w:w="5523"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Dokumentu plā</w:t>
            </w:r>
            <w:r w:rsidR="0059191E">
              <w:rPr>
                <w:rFonts w:ascii="Times New Roman" w:hAnsi="Times New Roman" w:cs="Times New Roman"/>
                <w:sz w:val="24"/>
                <w:szCs w:val="24"/>
              </w:rPr>
              <w:t xml:space="preserve">nots izsludināt </w:t>
            </w:r>
            <w:r w:rsidR="00B549F1">
              <w:rPr>
                <w:rFonts w:ascii="Times New Roman" w:hAnsi="Times New Roman" w:cs="Times New Roman"/>
                <w:sz w:val="24"/>
                <w:szCs w:val="24"/>
              </w:rPr>
              <w:t xml:space="preserve">VSS </w:t>
            </w:r>
            <w:r w:rsidR="0059191E">
              <w:rPr>
                <w:rFonts w:ascii="Times New Roman" w:hAnsi="Times New Roman" w:cs="Times New Roman"/>
                <w:sz w:val="24"/>
                <w:szCs w:val="24"/>
              </w:rPr>
              <w:t>201</w:t>
            </w:r>
            <w:r w:rsidR="004005E9">
              <w:rPr>
                <w:rFonts w:ascii="Times New Roman" w:hAnsi="Times New Roman" w:cs="Times New Roman"/>
                <w:sz w:val="24"/>
                <w:szCs w:val="24"/>
              </w:rPr>
              <w:t>9</w:t>
            </w:r>
            <w:r w:rsidR="0059191E">
              <w:rPr>
                <w:rFonts w:ascii="Times New Roman" w:hAnsi="Times New Roman" w:cs="Times New Roman"/>
                <w:sz w:val="24"/>
                <w:szCs w:val="24"/>
              </w:rPr>
              <w:t xml:space="preserve">.gada </w:t>
            </w:r>
            <w:r w:rsidR="004005E9">
              <w:rPr>
                <w:rFonts w:ascii="Times New Roman" w:hAnsi="Times New Roman" w:cs="Times New Roman"/>
                <w:sz w:val="24"/>
                <w:szCs w:val="24"/>
              </w:rPr>
              <w:t>septembrī</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7.</w:t>
            </w:r>
          </w:p>
        </w:tc>
        <w:tc>
          <w:tcPr>
            <w:tcW w:w="2841"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Dokumenti</w:t>
            </w:r>
          </w:p>
        </w:tc>
        <w:tc>
          <w:tcPr>
            <w:tcW w:w="5523"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Noteikumu projekts</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8.</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Sabiedrības pārstāvju iespējas līdzdarboties</w:t>
            </w:r>
          </w:p>
        </w:tc>
        <w:tc>
          <w:tcPr>
            <w:tcW w:w="5523" w:type="dxa"/>
          </w:tcPr>
          <w:p w:rsidR="003E1787" w:rsidRPr="003E1787" w:rsidRDefault="003E1787" w:rsidP="003E1787">
            <w:pPr>
              <w:jc w:val="both"/>
              <w:rPr>
                <w:rFonts w:ascii="Times New Roman" w:hAnsi="Times New Roman" w:cs="Times New Roman"/>
                <w:sz w:val="24"/>
                <w:szCs w:val="24"/>
              </w:rPr>
            </w:pPr>
            <w:r w:rsidRPr="003E1787">
              <w:rPr>
                <w:rFonts w:ascii="Times New Roman" w:hAnsi="Times New Roman" w:cs="Times New Roman"/>
                <w:sz w:val="24"/>
                <w:szCs w:val="24"/>
              </w:rPr>
              <w:t>Sabiedrībai ir tiesības līdzdarboties, izmantojot interneta, sakaru pakalpojumus vai ierodoties klātienē.</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lastRenderedPageBreak/>
              <w:t>9.</w:t>
            </w:r>
          </w:p>
        </w:tc>
        <w:tc>
          <w:tcPr>
            <w:tcW w:w="2841"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Pieteikšanās līdzdarbībai</w:t>
            </w:r>
          </w:p>
        </w:tc>
        <w:tc>
          <w:tcPr>
            <w:tcW w:w="5523"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 xml:space="preserve">Savu viedokli sabiedrības </w:t>
            </w:r>
            <w:r w:rsidR="0059191E">
              <w:rPr>
                <w:rFonts w:ascii="Times New Roman" w:hAnsi="Times New Roman" w:cs="Times New Roman"/>
                <w:sz w:val="24"/>
                <w:szCs w:val="24"/>
              </w:rPr>
              <w:t xml:space="preserve">locekļi aicināti izteikt līdz </w:t>
            </w:r>
            <w:r w:rsidR="004005E9">
              <w:rPr>
                <w:rFonts w:ascii="Times New Roman" w:hAnsi="Times New Roman" w:cs="Times New Roman"/>
                <w:sz w:val="24"/>
                <w:szCs w:val="24"/>
              </w:rPr>
              <w:t>09</w:t>
            </w:r>
            <w:r w:rsidR="0059191E">
              <w:rPr>
                <w:rFonts w:ascii="Times New Roman" w:hAnsi="Times New Roman" w:cs="Times New Roman"/>
                <w:sz w:val="24"/>
                <w:szCs w:val="24"/>
              </w:rPr>
              <w:t>.0</w:t>
            </w:r>
            <w:r w:rsidR="004005E9">
              <w:rPr>
                <w:rFonts w:ascii="Times New Roman" w:hAnsi="Times New Roman" w:cs="Times New Roman"/>
                <w:sz w:val="24"/>
                <w:szCs w:val="24"/>
              </w:rPr>
              <w:t>9</w:t>
            </w:r>
            <w:r w:rsidR="0059191E">
              <w:rPr>
                <w:rFonts w:ascii="Times New Roman" w:hAnsi="Times New Roman" w:cs="Times New Roman"/>
                <w:sz w:val="24"/>
                <w:szCs w:val="24"/>
              </w:rPr>
              <w:t>.201</w:t>
            </w:r>
            <w:r w:rsidR="004005E9">
              <w:rPr>
                <w:rFonts w:ascii="Times New Roman" w:hAnsi="Times New Roman" w:cs="Times New Roman"/>
                <w:sz w:val="24"/>
                <w:szCs w:val="24"/>
              </w:rPr>
              <w:t>9</w:t>
            </w:r>
            <w:r>
              <w:rPr>
                <w:rFonts w:ascii="Times New Roman" w:hAnsi="Times New Roman" w:cs="Times New Roman"/>
                <w:sz w:val="24"/>
                <w:szCs w:val="24"/>
              </w:rPr>
              <w:t xml:space="preserve">., rakstot uz e-pastu </w:t>
            </w:r>
            <w:hyperlink r:id="rId4" w:history="1">
              <w:r w:rsidRPr="00EF092F">
                <w:rPr>
                  <w:rStyle w:val="Hyperlink"/>
                  <w:rFonts w:ascii="Times New Roman" w:hAnsi="Times New Roman" w:cs="Times New Roman"/>
                  <w:sz w:val="24"/>
                  <w:szCs w:val="24"/>
                </w:rPr>
                <w:t>Olga.Iljina@lm.gov.lv</w:t>
              </w:r>
            </w:hyperlink>
            <w:r>
              <w:rPr>
                <w:rFonts w:ascii="Times New Roman" w:hAnsi="Times New Roman" w:cs="Times New Roman"/>
                <w:sz w:val="24"/>
                <w:szCs w:val="24"/>
              </w:rPr>
              <w:t xml:space="preserve"> </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10.</w:t>
            </w:r>
          </w:p>
        </w:tc>
        <w:tc>
          <w:tcPr>
            <w:tcW w:w="2841"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Cita informācija</w:t>
            </w:r>
          </w:p>
        </w:tc>
        <w:tc>
          <w:tcPr>
            <w:tcW w:w="5523"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Nav</w:t>
            </w:r>
          </w:p>
        </w:tc>
      </w:tr>
      <w:tr w:rsidR="003E1787" w:rsidRPr="003E1787" w:rsidTr="00A83897">
        <w:tc>
          <w:tcPr>
            <w:tcW w:w="675" w:type="dxa"/>
          </w:tcPr>
          <w:p w:rsidR="003E1787" w:rsidRPr="003E1787" w:rsidRDefault="003E1787" w:rsidP="00A83897">
            <w:pPr>
              <w:rPr>
                <w:rFonts w:ascii="Times New Roman" w:hAnsi="Times New Roman" w:cs="Times New Roman"/>
                <w:sz w:val="24"/>
                <w:szCs w:val="24"/>
              </w:rPr>
            </w:pPr>
            <w:r w:rsidRPr="003E1787">
              <w:rPr>
                <w:rFonts w:ascii="Times New Roman" w:hAnsi="Times New Roman" w:cs="Times New Roman"/>
                <w:sz w:val="24"/>
                <w:szCs w:val="24"/>
              </w:rPr>
              <w:t>11.</w:t>
            </w:r>
          </w:p>
        </w:tc>
        <w:tc>
          <w:tcPr>
            <w:tcW w:w="2841"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Atbildīgā amatpersona</w:t>
            </w:r>
          </w:p>
        </w:tc>
        <w:tc>
          <w:tcPr>
            <w:tcW w:w="5523" w:type="dxa"/>
          </w:tcPr>
          <w:p w:rsidR="003E1787" w:rsidRPr="003E1787" w:rsidRDefault="003E1787" w:rsidP="00A83897">
            <w:pPr>
              <w:rPr>
                <w:rFonts w:ascii="Times New Roman" w:hAnsi="Times New Roman" w:cs="Times New Roman"/>
                <w:sz w:val="24"/>
                <w:szCs w:val="24"/>
              </w:rPr>
            </w:pPr>
            <w:r>
              <w:rPr>
                <w:rFonts w:ascii="Times New Roman" w:hAnsi="Times New Roman" w:cs="Times New Roman"/>
                <w:sz w:val="24"/>
                <w:szCs w:val="24"/>
              </w:rPr>
              <w:t xml:space="preserve">Olga </w:t>
            </w:r>
            <w:proofErr w:type="spellStart"/>
            <w:r>
              <w:rPr>
                <w:rFonts w:ascii="Times New Roman" w:hAnsi="Times New Roman" w:cs="Times New Roman"/>
                <w:sz w:val="24"/>
                <w:szCs w:val="24"/>
              </w:rPr>
              <w:t>Iļjina</w:t>
            </w:r>
            <w:proofErr w:type="spellEnd"/>
            <w:r>
              <w:rPr>
                <w:rFonts w:ascii="Times New Roman" w:hAnsi="Times New Roman" w:cs="Times New Roman"/>
                <w:sz w:val="24"/>
                <w:szCs w:val="24"/>
              </w:rPr>
              <w:t xml:space="preserve">, 67021616, </w:t>
            </w:r>
            <w:hyperlink r:id="rId5" w:history="1">
              <w:r w:rsidRPr="00EF092F">
                <w:rPr>
                  <w:rStyle w:val="Hyperlink"/>
                  <w:rFonts w:ascii="Times New Roman" w:hAnsi="Times New Roman" w:cs="Times New Roman"/>
                  <w:sz w:val="24"/>
                  <w:szCs w:val="24"/>
                </w:rPr>
                <w:t>Olga.Iljina@lm.gov.lv</w:t>
              </w:r>
            </w:hyperlink>
            <w:r>
              <w:rPr>
                <w:rFonts w:ascii="Times New Roman" w:hAnsi="Times New Roman" w:cs="Times New Roman"/>
                <w:sz w:val="24"/>
                <w:szCs w:val="24"/>
              </w:rPr>
              <w:t xml:space="preserve"> </w:t>
            </w:r>
          </w:p>
        </w:tc>
      </w:tr>
    </w:tbl>
    <w:p w:rsidR="003E1787" w:rsidRDefault="003E1787"/>
    <w:sectPr w:rsidR="003E17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87"/>
    <w:rsid w:val="0002095F"/>
    <w:rsid w:val="00080CD0"/>
    <w:rsid w:val="000D4445"/>
    <w:rsid w:val="00191EDA"/>
    <w:rsid w:val="001A5284"/>
    <w:rsid w:val="001F51E8"/>
    <w:rsid w:val="002B5701"/>
    <w:rsid w:val="00317663"/>
    <w:rsid w:val="003E1787"/>
    <w:rsid w:val="003F4840"/>
    <w:rsid w:val="004005E9"/>
    <w:rsid w:val="0059191E"/>
    <w:rsid w:val="005E32AD"/>
    <w:rsid w:val="007338FD"/>
    <w:rsid w:val="008F20FE"/>
    <w:rsid w:val="00A92F29"/>
    <w:rsid w:val="00A95BBF"/>
    <w:rsid w:val="00AA59A0"/>
    <w:rsid w:val="00B549F1"/>
    <w:rsid w:val="00BF7F6A"/>
    <w:rsid w:val="00C23996"/>
    <w:rsid w:val="00CD4A84"/>
    <w:rsid w:val="00CD576F"/>
    <w:rsid w:val="00D97AA7"/>
    <w:rsid w:val="00E83E7C"/>
    <w:rsid w:val="00F357F3"/>
    <w:rsid w:val="00F73A00"/>
    <w:rsid w:val="00FB4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97F8"/>
  <w15:docId w15:val="{27BECF1D-A047-4AC6-9C0E-C86DBBFC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787"/>
    <w:pPr>
      <w:ind w:left="720"/>
      <w:contextualSpacing/>
    </w:pPr>
  </w:style>
  <w:style w:type="character" w:styleId="Hyperlink">
    <w:name w:val="Hyperlink"/>
    <w:basedOn w:val="DefaultParagraphFont"/>
    <w:uiPriority w:val="99"/>
    <w:unhideWhenUsed/>
    <w:rsid w:val="003E1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ga.Iljina@lm.gov.lv" TargetMode="External"/><Relationship Id="rId4" Type="http://schemas.openxmlformats.org/officeDocument/2006/relationships/hyperlink" Target="mailto:Olga.Iljina@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1666</Words>
  <Characters>950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Iljina</dc:creator>
  <cp:lastModifiedBy>Olga Iljina</cp:lastModifiedBy>
  <cp:revision>3</cp:revision>
  <cp:lastPrinted>2019-08-20T07:07:00Z</cp:lastPrinted>
  <dcterms:created xsi:type="dcterms:W3CDTF">2019-08-20T07:14:00Z</dcterms:created>
  <dcterms:modified xsi:type="dcterms:W3CDTF">2019-08-20T07:31:00Z</dcterms:modified>
</cp:coreProperties>
</file>